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5CBC1597" w:rsidR="00350246" w:rsidRPr="0052548E" w:rsidRDefault="00350246" w:rsidP="00350246">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w:t>
      </w:r>
      <w:r w:rsidR="00D451B0">
        <w:rPr>
          <w:rFonts w:ascii="Arial" w:hAnsi="Arial" w:cs="Arial"/>
          <w:b/>
          <w:bCs/>
          <w:sz w:val="28"/>
        </w:rPr>
        <w:t>1</w:t>
      </w:r>
      <w:r w:rsidR="00A73892">
        <w:rPr>
          <w:rFonts w:ascii="Arial" w:hAnsi="Arial" w:cs="Arial"/>
          <w:b/>
          <w:bCs/>
          <w:sz w:val="28"/>
        </w:rPr>
        <w:t>1</w:t>
      </w:r>
      <w:r w:rsidR="00AA2D2F">
        <w:rPr>
          <w:rFonts w:ascii="Arial" w:hAnsi="Arial" w:cs="Arial"/>
          <w:b/>
          <w:bCs/>
          <w:sz w:val="28"/>
        </w:rPr>
        <w:tab/>
      </w:r>
      <w:r>
        <w:rPr>
          <w:rFonts w:ascii="Arial" w:hAnsi="Arial" w:cs="Arial"/>
          <w:b/>
          <w:bCs/>
          <w:sz w:val="28"/>
        </w:rPr>
        <w:tab/>
        <w:t xml:space="preserve">     </w:t>
      </w:r>
      <w:r w:rsidR="00B35099" w:rsidRPr="00B35099">
        <w:rPr>
          <w:rFonts w:ascii="Arial" w:hAnsi="Arial" w:cs="Arial"/>
          <w:b/>
          <w:bCs/>
          <w:sz w:val="28"/>
        </w:rPr>
        <w:t>R1-22</w:t>
      </w:r>
      <w:r w:rsidR="00C87A61">
        <w:rPr>
          <w:rFonts w:ascii="Arial" w:hAnsi="Arial" w:cs="Arial"/>
          <w:b/>
          <w:bCs/>
          <w:sz w:val="28"/>
        </w:rPr>
        <w:t>1</w:t>
      </w:r>
      <w:r w:rsidR="002A5EF7">
        <w:rPr>
          <w:rFonts w:ascii="Arial" w:hAnsi="Arial" w:cs="Arial"/>
          <w:b/>
          <w:bCs/>
          <w:sz w:val="28"/>
        </w:rPr>
        <w:t>2133</w:t>
      </w:r>
    </w:p>
    <w:p w14:paraId="5A1E987A" w14:textId="7D523659" w:rsidR="00350246" w:rsidRDefault="00A06793" w:rsidP="0035024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Toulouse, France</w:t>
      </w:r>
      <w:r w:rsidR="00350246" w:rsidRPr="00424014">
        <w:rPr>
          <w:rFonts w:ascii="Arial" w:eastAsia="MS Mincho" w:hAnsi="Arial" w:cs="Arial"/>
          <w:b/>
          <w:bCs/>
          <w:sz w:val="28"/>
          <w:lang w:eastAsia="ja-JP"/>
        </w:rPr>
        <w:t xml:space="preserve">, </w:t>
      </w:r>
      <w:r w:rsidR="00B97472">
        <w:rPr>
          <w:rFonts w:ascii="Arial" w:hAnsi="Arial" w:cs="Arial"/>
          <w:b/>
          <w:bCs/>
          <w:sz w:val="28"/>
          <w:szCs w:val="28"/>
          <w:lang w:eastAsia="zh-CN"/>
        </w:rPr>
        <w:t>Nov</w:t>
      </w:r>
      <w:r>
        <w:rPr>
          <w:rFonts w:ascii="Arial" w:hAnsi="Arial" w:cs="Arial"/>
          <w:b/>
          <w:bCs/>
          <w:sz w:val="28"/>
          <w:szCs w:val="28"/>
          <w:lang w:eastAsia="zh-CN"/>
        </w:rPr>
        <w:t>ember</w:t>
      </w:r>
      <w:r w:rsidR="00350246" w:rsidRPr="00424014">
        <w:rPr>
          <w:rFonts w:ascii="Arial" w:hAnsi="Arial" w:cs="Arial"/>
          <w:b/>
          <w:bCs/>
          <w:sz w:val="28"/>
          <w:szCs w:val="28"/>
          <w:lang w:eastAsia="ja-JP"/>
        </w:rPr>
        <w:t xml:space="preserve"> </w:t>
      </w:r>
      <w:r w:rsidR="00AA2D2F">
        <w:rPr>
          <w:rFonts w:ascii="Arial" w:hAnsi="Arial" w:cs="Arial"/>
          <w:b/>
          <w:bCs/>
          <w:sz w:val="28"/>
          <w:szCs w:val="28"/>
          <w:lang w:eastAsia="ja-JP"/>
        </w:rPr>
        <w:t>1</w:t>
      </w:r>
      <w:r>
        <w:rPr>
          <w:rFonts w:ascii="Arial" w:hAnsi="Arial" w:cs="Arial"/>
          <w:b/>
          <w:bCs/>
          <w:sz w:val="28"/>
          <w:szCs w:val="28"/>
          <w:lang w:eastAsia="ja-JP"/>
        </w:rPr>
        <w:t>4</w:t>
      </w:r>
      <w:r w:rsidR="00350246" w:rsidRPr="00424014">
        <w:rPr>
          <w:rFonts w:ascii="Arial" w:hAnsi="Arial" w:cs="Arial"/>
          <w:b/>
          <w:bCs/>
          <w:sz w:val="28"/>
          <w:szCs w:val="28"/>
          <w:vertAlign w:val="superscript"/>
          <w:lang w:eastAsia="ja-JP"/>
        </w:rPr>
        <w:t>th</w:t>
      </w:r>
      <w:r w:rsidR="00350246" w:rsidRPr="00424014">
        <w:rPr>
          <w:rFonts w:ascii="Arial" w:hAnsi="Arial" w:cs="Arial"/>
          <w:b/>
          <w:bCs/>
          <w:sz w:val="28"/>
          <w:szCs w:val="28"/>
          <w:lang w:eastAsia="ja-JP"/>
        </w:rPr>
        <w:t xml:space="preserve"> – </w:t>
      </w:r>
      <w:r>
        <w:rPr>
          <w:rFonts w:ascii="Arial" w:hAnsi="Arial" w:cs="Arial"/>
          <w:b/>
          <w:bCs/>
          <w:sz w:val="28"/>
          <w:szCs w:val="28"/>
          <w:lang w:eastAsia="ja-JP"/>
        </w:rPr>
        <w:t>Novem</w:t>
      </w:r>
      <w:r w:rsidR="00AA2D2F">
        <w:rPr>
          <w:rFonts w:ascii="Arial" w:hAnsi="Arial" w:cs="Arial"/>
          <w:b/>
          <w:bCs/>
          <w:sz w:val="28"/>
          <w:szCs w:val="28"/>
          <w:lang w:eastAsia="ja-JP"/>
        </w:rPr>
        <w:t>ber</w:t>
      </w:r>
      <w:r w:rsidR="00350246" w:rsidRPr="00424014">
        <w:rPr>
          <w:rFonts w:ascii="Arial" w:hAnsi="Arial" w:cs="Arial"/>
          <w:b/>
          <w:bCs/>
          <w:sz w:val="28"/>
          <w:szCs w:val="28"/>
          <w:lang w:eastAsia="ja-JP"/>
        </w:rPr>
        <w:t xml:space="preserve"> </w:t>
      </w:r>
      <w:r w:rsidR="00706FA8">
        <w:rPr>
          <w:rFonts w:ascii="Arial" w:hAnsi="Arial" w:cs="Arial"/>
          <w:b/>
          <w:bCs/>
          <w:sz w:val="28"/>
          <w:szCs w:val="28"/>
          <w:lang w:eastAsia="ja-JP"/>
        </w:rPr>
        <w:t>1</w:t>
      </w:r>
      <w:r>
        <w:rPr>
          <w:rFonts w:ascii="Arial" w:hAnsi="Arial" w:cs="Arial"/>
          <w:b/>
          <w:bCs/>
          <w:sz w:val="28"/>
          <w:szCs w:val="28"/>
          <w:lang w:eastAsia="ja-JP"/>
        </w:rPr>
        <w:t>8</w:t>
      </w:r>
      <w:r w:rsidR="00350246" w:rsidRPr="00424014">
        <w:rPr>
          <w:rFonts w:ascii="Arial" w:hAnsi="Arial" w:cs="Arial"/>
          <w:b/>
          <w:bCs/>
          <w:sz w:val="28"/>
          <w:szCs w:val="28"/>
          <w:vertAlign w:val="superscript"/>
          <w:lang w:eastAsia="ja-JP"/>
        </w:rPr>
        <w:t>th</w:t>
      </w:r>
      <w:r w:rsidR="00350246" w:rsidRPr="00424014">
        <w:rPr>
          <w:rFonts w:ascii="Arial" w:eastAsia="MS Mincho" w:hAnsi="Arial" w:cs="Arial"/>
          <w:b/>
          <w:bCs/>
          <w:sz w:val="28"/>
          <w:lang w:eastAsia="ja-JP"/>
        </w:rPr>
        <w:t>, 2022</w:t>
      </w:r>
    </w:p>
    <w:p w14:paraId="0DCC4F68" w14:textId="4239F82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72A6F" w:rsidRPr="00C87A61">
        <w:rPr>
          <w:rFonts w:ascii="Arial" w:hAnsi="Arial"/>
          <w:sz w:val="24"/>
        </w:rPr>
        <w:t>9.</w:t>
      </w:r>
      <w:r w:rsidR="00C87A61" w:rsidRPr="00C87A61">
        <w:rPr>
          <w:rFonts w:ascii="Arial" w:hAnsi="Arial"/>
          <w:sz w:val="24"/>
        </w:rPr>
        <w:t>9</w:t>
      </w:r>
      <w:r w:rsidR="00372A6F" w:rsidRPr="00C87A61">
        <w:rPr>
          <w:rFonts w:ascii="Arial" w:hAnsi="Arial"/>
          <w:sz w:val="24"/>
        </w:rPr>
        <w:t>.2</w:t>
      </w:r>
      <w:r w:rsidR="00D80C26">
        <w:rPr>
          <w:rFonts w:ascii="Arial" w:hAnsi="Arial"/>
          <w:sz w:val="24"/>
        </w:rPr>
        <w:t xml:space="preserve"> </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38FB61B"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72A6F">
        <w:rPr>
          <w:rFonts w:ascii="Arial" w:hAnsi="Arial"/>
          <w:sz w:val="24"/>
        </w:rPr>
        <w:t>Discussion on</w:t>
      </w:r>
      <w:r w:rsidR="002C55DC">
        <w:rPr>
          <w:rFonts w:ascii="Arial" w:hAnsi="Arial"/>
          <w:sz w:val="24"/>
        </w:rPr>
        <w:t xml:space="preserve"> </w:t>
      </w:r>
      <w:bookmarkStart w:id="2" w:name="OLE_LINK3"/>
      <w:r w:rsidR="002C55DC">
        <w:rPr>
          <w:rFonts w:ascii="Arial" w:hAnsi="Arial"/>
          <w:sz w:val="24"/>
        </w:rPr>
        <w:t>Rel-1</w:t>
      </w:r>
      <w:r w:rsidR="00372A6F">
        <w:rPr>
          <w:rFonts w:ascii="Arial" w:hAnsi="Arial"/>
          <w:sz w:val="24"/>
        </w:rPr>
        <w:t>8</w:t>
      </w:r>
      <w:r w:rsidR="00980A48">
        <w:rPr>
          <w:rFonts w:ascii="Arial" w:hAnsi="Arial"/>
          <w:sz w:val="24"/>
        </w:rPr>
        <w:t xml:space="preserve"> UL</w:t>
      </w:r>
      <w:r w:rsidR="00104CA3">
        <w:rPr>
          <w:rFonts w:ascii="Arial" w:hAnsi="Arial"/>
          <w:sz w:val="24"/>
        </w:rPr>
        <w:t xml:space="preserve"> Tx</w:t>
      </w:r>
      <w:r w:rsidR="0032214F" w:rsidRPr="0032214F">
        <w:rPr>
          <w:rFonts w:ascii="Arial" w:hAnsi="Arial"/>
          <w:sz w:val="24"/>
        </w:rPr>
        <w:t xml:space="preserve"> switching</w:t>
      </w:r>
      <w:bookmarkEnd w:id="2"/>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5EF3C9A7" w14:textId="5395F96D" w:rsidR="00B572B8" w:rsidRPr="0050517B" w:rsidRDefault="0DA7004F" w:rsidP="2E6CBF09">
      <w:pPr>
        <w:pStyle w:val="Header"/>
        <w:spacing w:after="120" w:line="264" w:lineRule="auto"/>
        <w:jc w:val="both"/>
        <w:rPr>
          <w:lang w:val="en-GB" w:eastAsia="zh-CN"/>
        </w:rPr>
      </w:pPr>
      <w:r w:rsidRPr="2E6CBF09">
        <w:rPr>
          <w:rFonts w:ascii="Times New Roman" w:eastAsia="Times New Roman" w:hAnsi="Times New Roman"/>
          <w:b w:val="0"/>
          <w:sz w:val="20"/>
          <w:lang w:eastAsia="zh-CN"/>
        </w:rPr>
        <w:t xml:space="preserve">The </w:t>
      </w:r>
      <w:r w:rsidR="10C23B21" w:rsidRPr="2E6CBF09">
        <w:rPr>
          <w:rFonts w:ascii="Times New Roman" w:eastAsia="Times New Roman" w:hAnsi="Times New Roman"/>
          <w:b w:val="0"/>
          <w:sz w:val="20"/>
          <w:lang w:eastAsia="zh-CN"/>
        </w:rPr>
        <w:t>RAN</w:t>
      </w:r>
      <w:r w:rsidR="4D6F6018" w:rsidRPr="2E6CBF09">
        <w:rPr>
          <w:rFonts w:ascii="Times New Roman" w:eastAsia="Times New Roman" w:hAnsi="Times New Roman"/>
          <w:b w:val="0"/>
          <w:sz w:val="20"/>
          <w:lang w:eastAsia="zh-CN"/>
        </w:rPr>
        <w:t>1</w:t>
      </w:r>
      <w:r w:rsidR="10C23B21" w:rsidRPr="2E6CBF09">
        <w:rPr>
          <w:rFonts w:ascii="Times New Roman" w:eastAsia="Times New Roman" w:hAnsi="Times New Roman"/>
          <w:b w:val="0"/>
          <w:sz w:val="20"/>
          <w:lang w:eastAsia="zh-CN"/>
        </w:rPr>
        <w:t xml:space="preserve"> </w:t>
      </w:r>
      <w:r w:rsidR="728D7973" w:rsidRPr="2E6CBF09">
        <w:rPr>
          <w:rFonts w:ascii="Times New Roman" w:eastAsia="Times New Roman" w:hAnsi="Times New Roman"/>
          <w:b w:val="0"/>
          <w:sz w:val="20"/>
          <w:lang w:eastAsia="zh-CN"/>
        </w:rPr>
        <w:t>#</w:t>
      </w:r>
      <w:r w:rsidR="4D6F6018" w:rsidRPr="2E6CBF09">
        <w:rPr>
          <w:rFonts w:ascii="Times New Roman" w:eastAsia="Times New Roman" w:hAnsi="Times New Roman"/>
          <w:b w:val="0"/>
          <w:sz w:val="20"/>
          <w:lang w:eastAsia="zh-CN"/>
        </w:rPr>
        <w:t>110</w:t>
      </w:r>
      <w:r w:rsidR="007B7B31" w:rsidRPr="2E6CBF09">
        <w:rPr>
          <w:rFonts w:ascii="Times New Roman" w:eastAsia="Times New Roman" w:hAnsi="Times New Roman"/>
          <w:b w:val="0"/>
          <w:sz w:val="20"/>
          <w:lang w:eastAsia="zh-CN"/>
        </w:rPr>
        <w:t>bis</w:t>
      </w:r>
      <w:r w:rsidR="4F4B0467" w:rsidRPr="2E6CBF09">
        <w:rPr>
          <w:rFonts w:ascii="Times New Roman" w:eastAsia="Times New Roman" w:hAnsi="Times New Roman"/>
          <w:b w:val="0"/>
          <w:sz w:val="20"/>
          <w:lang w:eastAsia="zh-CN"/>
        </w:rPr>
        <w:t>-</w:t>
      </w:r>
      <w:r w:rsidR="007B7B31" w:rsidRPr="2E6CBF09">
        <w:rPr>
          <w:rFonts w:ascii="Times New Roman" w:eastAsia="Times New Roman" w:hAnsi="Times New Roman"/>
          <w:b w:val="0"/>
          <w:sz w:val="20"/>
          <w:lang w:eastAsia="zh-CN"/>
        </w:rPr>
        <w:t>e</w:t>
      </w:r>
      <w:r w:rsidR="3142CACB" w:rsidRPr="2E6CBF09">
        <w:rPr>
          <w:rFonts w:ascii="Times New Roman" w:eastAsia="Times New Roman" w:hAnsi="Times New Roman"/>
          <w:b w:val="0"/>
          <w:sz w:val="20"/>
          <w:lang w:eastAsia="zh-CN"/>
        </w:rPr>
        <w:t xml:space="preserve"> </w:t>
      </w:r>
      <w:r w:rsidR="6D15A199" w:rsidRPr="2E6CBF09">
        <w:rPr>
          <w:rFonts w:ascii="Times New Roman" w:eastAsia="Times New Roman" w:hAnsi="Times New Roman"/>
          <w:b w:val="0"/>
          <w:sz w:val="20"/>
          <w:lang w:eastAsia="zh-CN"/>
        </w:rPr>
        <w:t>meeting</w:t>
      </w:r>
      <w:r w:rsidR="10C23B21" w:rsidRPr="2E6CBF09">
        <w:rPr>
          <w:rFonts w:ascii="Times New Roman" w:eastAsia="Times New Roman" w:hAnsi="Times New Roman"/>
          <w:b w:val="0"/>
          <w:sz w:val="20"/>
          <w:lang w:eastAsia="zh-CN"/>
        </w:rPr>
        <w:t xml:space="preserve"> </w:t>
      </w:r>
      <w:r w:rsidR="4D6F6018" w:rsidRPr="2E6CBF09">
        <w:rPr>
          <w:rFonts w:ascii="Times New Roman" w:eastAsia="Times New Roman" w:hAnsi="Times New Roman"/>
          <w:b w:val="0"/>
          <w:sz w:val="20"/>
          <w:lang w:eastAsia="zh-CN"/>
        </w:rPr>
        <w:t xml:space="preserve">approved </w:t>
      </w:r>
      <w:r w:rsidR="0092752C" w:rsidRPr="2E6CBF09">
        <w:rPr>
          <w:rFonts w:ascii="Times New Roman" w:eastAsia="Times New Roman" w:hAnsi="Times New Roman"/>
          <w:b w:val="0"/>
          <w:sz w:val="20"/>
          <w:lang w:eastAsia="zh-CN"/>
        </w:rPr>
        <w:t>a few</w:t>
      </w:r>
      <w:r w:rsidR="4D6F6018" w:rsidRPr="2E6CBF09">
        <w:rPr>
          <w:rFonts w:ascii="Times New Roman" w:eastAsia="Times New Roman" w:hAnsi="Times New Roman"/>
          <w:b w:val="0"/>
          <w:sz w:val="20"/>
          <w:lang w:eastAsia="zh-CN"/>
        </w:rPr>
        <w:t xml:space="preserve"> Working Assumption </w:t>
      </w:r>
      <w:r w:rsidR="007B7B31" w:rsidRPr="2E6CBF09">
        <w:rPr>
          <w:rFonts w:ascii="Times New Roman" w:eastAsia="Times New Roman" w:hAnsi="Times New Roman"/>
          <w:b w:val="0"/>
          <w:sz w:val="20"/>
          <w:lang w:eastAsia="zh-CN"/>
        </w:rPr>
        <w:t>and agreements</w:t>
      </w:r>
      <w:r w:rsidR="005B05A3" w:rsidRPr="2E6CBF09">
        <w:rPr>
          <w:rFonts w:ascii="Times New Roman" w:eastAsia="Times New Roman" w:hAnsi="Times New Roman"/>
          <w:b w:val="0"/>
          <w:sz w:val="20"/>
          <w:lang w:eastAsia="zh-CN"/>
        </w:rPr>
        <w:t>, which is very fr</w:t>
      </w:r>
      <w:r w:rsidR="1CA39DA1" w:rsidRPr="2E6CBF09">
        <w:rPr>
          <w:rFonts w:ascii="Times New Roman" w:eastAsia="Times New Roman" w:hAnsi="Times New Roman"/>
          <w:b w:val="0"/>
          <w:sz w:val="20"/>
          <w:lang w:eastAsia="zh-CN"/>
        </w:rPr>
        <w:t>u</w:t>
      </w:r>
      <w:r w:rsidR="005B05A3" w:rsidRPr="2E6CBF09">
        <w:rPr>
          <w:rFonts w:ascii="Times New Roman" w:eastAsia="Times New Roman" w:hAnsi="Times New Roman"/>
          <w:b w:val="0"/>
          <w:sz w:val="20"/>
          <w:lang w:eastAsia="zh-CN"/>
        </w:rPr>
        <w:t xml:space="preserve">itful. </w:t>
      </w:r>
      <w:bookmarkStart w:id="3" w:name="_Ref473802466"/>
      <w:bookmarkStart w:id="4" w:name="_Ref462669569"/>
      <w:r w:rsidR="4D6F6018" w:rsidRPr="2E6CBF09">
        <w:rPr>
          <w:rFonts w:ascii="Times New Roman" w:eastAsia="Times New Roman" w:hAnsi="Times New Roman"/>
          <w:b w:val="0"/>
          <w:sz w:val="20"/>
          <w:lang w:eastAsia="zh-CN"/>
        </w:rPr>
        <w:t xml:space="preserve">In this paper, we analyze the </w:t>
      </w:r>
      <w:r w:rsidR="00C73BDF" w:rsidRPr="2E6CBF09">
        <w:rPr>
          <w:rFonts w:ascii="Times New Roman" w:eastAsia="Times New Roman" w:hAnsi="Times New Roman"/>
          <w:b w:val="0"/>
          <w:sz w:val="20"/>
          <w:lang w:eastAsia="zh-CN"/>
        </w:rPr>
        <w:t xml:space="preserve">leftover issues and make </w:t>
      </w:r>
      <w:r w:rsidR="302F0810" w:rsidRPr="2E6CBF09">
        <w:rPr>
          <w:rFonts w:ascii="Times New Roman" w:eastAsia="Times New Roman" w:hAnsi="Times New Roman"/>
          <w:b w:val="0"/>
          <w:sz w:val="20"/>
          <w:lang w:eastAsia="zh-CN"/>
        </w:rPr>
        <w:t xml:space="preserve">some </w:t>
      </w:r>
      <w:r w:rsidR="00C73BDF" w:rsidRPr="2E6CBF09">
        <w:rPr>
          <w:rFonts w:ascii="Times New Roman" w:eastAsia="Times New Roman" w:hAnsi="Times New Roman"/>
          <w:b w:val="0"/>
          <w:sz w:val="20"/>
          <w:lang w:eastAsia="zh-CN"/>
        </w:rPr>
        <w:t>proposal</w:t>
      </w:r>
      <w:r w:rsidR="4D453AD3" w:rsidRPr="2E6CBF09">
        <w:rPr>
          <w:rFonts w:ascii="Times New Roman" w:eastAsia="Times New Roman" w:hAnsi="Times New Roman"/>
          <w:b w:val="0"/>
          <w:sz w:val="20"/>
          <w:lang w:eastAsia="zh-CN"/>
        </w:rPr>
        <w:t>s</w:t>
      </w:r>
      <w:r w:rsidR="00C73BDF" w:rsidRPr="2E6CBF09">
        <w:rPr>
          <w:rFonts w:ascii="Times New Roman" w:eastAsia="Times New Roman" w:hAnsi="Times New Roman"/>
          <w:b w:val="0"/>
          <w:sz w:val="20"/>
          <w:lang w:eastAsia="zh-CN"/>
        </w:rPr>
        <w:t xml:space="preserve"> accordingly.</w:t>
      </w:r>
    </w:p>
    <w:p w14:paraId="1886E70C" w14:textId="0D1381CE" w:rsidR="00713450" w:rsidRDefault="002C704C" w:rsidP="006E27C6">
      <w:pPr>
        <w:pStyle w:val="Heading1"/>
        <w:rPr>
          <w:lang w:eastAsia="zh-CN"/>
        </w:rPr>
      </w:pPr>
      <w:bookmarkStart w:id="5" w:name="OLE_LINK2"/>
      <w:r>
        <w:rPr>
          <w:lang w:eastAsia="zh-CN"/>
        </w:rPr>
        <w:t>General s</w:t>
      </w:r>
      <w:r w:rsidR="006A2854">
        <w:rPr>
          <w:lang w:eastAsia="zh-CN"/>
        </w:rPr>
        <w:t>witching scenarios</w:t>
      </w:r>
    </w:p>
    <w:p w14:paraId="09580F43" w14:textId="77777777" w:rsidR="00A51FF7" w:rsidRPr="0050517B" w:rsidRDefault="00A51FF7" w:rsidP="00A51FF7">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 xml:space="preserve">RAN </w:t>
      </w:r>
      <w:r>
        <w:rPr>
          <w:rFonts w:ascii="Times New Roman" w:eastAsia="Times New Roman" w:hAnsi="Times New Roman"/>
          <w:b w:val="0"/>
          <w:sz w:val="20"/>
          <w:lang w:eastAsia="zh-CN"/>
        </w:rPr>
        <w:t xml:space="preserve">#96 provided guidance on the multiple carrier scenarios as below. </w:t>
      </w:r>
    </w:p>
    <w:tbl>
      <w:tblPr>
        <w:tblStyle w:val="TableGrid"/>
        <w:tblW w:w="0" w:type="auto"/>
        <w:tblLook w:val="04A0" w:firstRow="1" w:lastRow="0" w:firstColumn="1" w:lastColumn="0" w:noHBand="0" w:noVBand="1"/>
      </w:tblPr>
      <w:tblGrid>
        <w:gridCol w:w="9962"/>
      </w:tblGrid>
      <w:tr w:rsidR="00A51FF7" w:rsidRPr="003803A6" w14:paraId="4EDE3B41" w14:textId="77777777" w:rsidTr="00194B37">
        <w:tc>
          <w:tcPr>
            <w:tcW w:w="9962" w:type="dxa"/>
          </w:tcPr>
          <w:p w14:paraId="124E2F2C" w14:textId="77777777" w:rsidR="00A51FF7" w:rsidRPr="003803A6" w:rsidRDefault="00A51FF7" w:rsidP="00194B37">
            <w:pPr>
              <w:spacing w:afterLines="50" w:after="120"/>
            </w:pPr>
            <w:r w:rsidRPr="003803A6">
              <w:t>RAN provides following guidance to RAN1/2/4.</w:t>
            </w:r>
          </w:p>
          <w:p w14:paraId="5C745671" w14:textId="77777777" w:rsidR="00A51FF7" w:rsidRPr="003803A6" w:rsidRDefault="00A51FF7" w:rsidP="00A51FF7">
            <w:pPr>
              <w:pStyle w:val="ListParagraph"/>
              <w:numPr>
                <w:ilvl w:val="0"/>
                <w:numId w:val="19"/>
              </w:numPr>
              <w:spacing w:afterLines="50" w:after="120"/>
              <w:rPr>
                <w:rFonts w:ascii="Times New Roman" w:hAnsi="Times New Roman"/>
                <w:sz w:val="20"/>
                <w:szCs w:val="20"/>
              </w:rPr>
            </w:pPr>
            <w:r w:rsidRPr="003803A6">
              <w:rPr>
                <w:rFonts w:ascii="Times New Roman" w:hAnsi="Times New Roman"/>
                <w:sz w:val="20"/>
                <w:szCs w:val="20"/>
              </w:rPr>
              <w:t xml:space="preserve">If Rel-18 UL Tx switching is supported, </w:t>
            </w:r>
          </w:p>
          <w:p w14:paraId="76251460" w14:textId="77777777" w:rsidR="00A51FF7" w:rsidRPr="003803A6" w:rsidRDefault="00A51FF7" w:rsidP="00A51FF7">
            <w:pPr>
              <w:pStyle w:val="ListParagraph"/>
              <w:numPr>
                <w:ilvl w:val="1"/>
                <w:numId w:val="19"/>
              </w:numPr>
              <w:spacing w:afterLines="50" w:after="120"/>
              <w:rPr>
                <w:rFonts w:ascii="Times New Roman" w:hAnsi="Times New Roman"/>
                <w:sz w:val="20"/>
                <w:szCs w:val="20"/>
              </w:rPr>
            </w:pPr>
            <w:r w:rsidRPr="003803A6">
              <w:rPr>
                <w:rFonts w:ascii="Times New Roman" w:hAnsi="Times New Roman"/>
                <w:sz w:val="20"/>
                <w:szCs w:val="20"/>
                <w:lang w:eastAsia="zh-CN"/>
              </w:rPr>
              <w:t>RAN1/2/4 shall focus on defining necessary mechanisms and requirements for UL Tx switching across 3 or 4 different bands in Q3 2022</w:t>
            </w:r>
          </w:p>
          <w:p w14:paraId="078B933A" w14:textId="77777777" w:rsidR="00A51FF7" w:rsidRPr="003803A6" w:rsidRDefault="00A51FF7" w:rsidP="00A51FF7">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Inter-band UL-CA Option 1 (i.e., switched UL) and Option 2 (i.e., dual UL) without SUL band</w:t>
            </w:r>
          </w:p>
          <w:p w14:paraId="109BBE5D" w14:textId="77777777" w:rsidR="00A51FF7" w:rsidRPr="003803A6" w:rsidRDefault="00A51FF7" w:rsidP="00A51FF7">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Inter-band UL CA Option 1 (i.e., switched UL) for {SUL band + corresponding NUL band} + 1 or 2 other NUL band(s)</w:t>
            </w:r>
          </w:p>
          <w:p w14:paraId="41E2A24B" w14:textId="77777777" w:rsidR="00A51FF7" w:rsidRPr="003803A6" w:rsidRDefault="00A51FF7" w:rsidP="00A51FF7">
            <w:pPr>
              <w:pStyle w:val="ListParagraph"/>
              <w:numPr>
                <w:ilvl w:val="3"/>
                <w:numId w:val="19"/>
              </w:numPr>
              <w:spacing w:afterLines="50" w:after="120"/>
              <w:rPr>
                <w:rFonts w:ascii="Times New Roman" w:hAnsi="Times New Roman"/>
                <w:color w:val="000000" w:themeColor="text1"/>
                <w:sz w:val="20"/>
                <w:szCs w:val="20"/>
              </w:rPr>
            </w:pPr>
            <w:r w:rsidRPr="003803A6">
              <w:rPr>
                <w:rFonts w:ascii="Times New Roman" w:hAnsi="Times New Roman"/>
                <w:color w:val="000000" w:themeColor="text1"/>
                <w:sz w:val="20"/>
                <w:szCs w:val="20"/>
              </w:rPr>
              <w:t>UL CA framework where UL CA is performed between NULs according to current RAN4 specifications should not be changed</w:t>
            </w:r>
          </w:p>
          <w:p w14:paraId="2E78ED0A" w14:textId="77777777" w:rsidR="00A51FF7" w:rsidRPr="003803A6" w:rsidRDefault="00A51FF7" w:rsidP="00A51FF7">
            <w:pPr>
              <w:pStyle w:val="ListParagraph"/>
              <w:numPr>
                <w:ilvl w:val="3"/>
                <w:numId w:val="19"/>
              </w:numPr>
              <w:spacing w:afterLines="50" w:after="120"/>
              <w:rPr>
                <w:rFonts w:ascii="Times New Roman" w:hAnsi="Times New Roman"/>
                <w:color w:val="000000" w:themeColor="text1"/>
                <w:sz w:val="20"/>
                <w:szCs w:val="20"/>
              </w:rPr>
            </w:pPr>
            <w:r w:rsidRPr="003803A6">
              <w:rPr>
                <w:rFonts w:ascii="Times New Roman" w:hAnsi="Times New Roman"/>
                <w:color w:val="000000" w:themeColor="text1"/>
                <w:sz w:val="20"/>
                <w:szCs w:val="20"/>
              </w:rPr>
              <w:t>Note: switching across any band in this scenario is not precluded</w:t>
            </w:r>
          </w:p>
          <w:p w14:paraId="702A71A5" w14:textId="77777777" w:rsidR="00A51FF7" w:rsidRPr="003803A6" w:rsidRDefault="00A51FF7" w:rsidP="00A51FF7">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Intra-band two contiguous aggregated carriers within one non-SUL band out of 3 or 4 bands</w:t>
            </w:r>
          </w:p>
          <w:p w14:paraId="2756BF0E" w14:textId="77777777" w:rsidR="00A51FF7" w:rsidRPr="003803A6" w:rsidRDefault="00A51FF7" w:rsidP="00A51FF7">
            <w:pPr>
              <w:pStyle w:val="ListParagraph"/>
              <w:numPr>
                <w:ilvl w:val="1"/>
                <w:numId w:val="19"/>
              </w:numPr>
              <w:spacing w:afterLines="50" w:after="120"/>
              <w:rPr>
                <w:rFonts w:ascii="Times New Roman" w:hAnsi="Times New Roman"/>
                <w:sz w:val="20"/>
                <w:szCs w:val="20"/>
              </w:rPr>
            </w:pPr>
            <w:r w:rsidRPr="003803A6">
              <w:rPr>
                <w:rFonts w:ascii="Times New Roman" w:hAnsi="Times New Roman"/>
                <w:sz w:val="20"/>
                <w:szCs w:val="20"/>
              </w:rPr>
              <w:t>Further check additional scenarios in RAN#97e, e.g.,</w:t>
            </w:r>
          </w:p>
          <w:p w14:paraId="45EC3628" w14:textId="77777777" w:rsidR="00A51FF7" w:rsidRPr="003803A6" w:rsidRDefault="00A51FF7" w:rsidP="00A51FF7">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{SUL band + corresponding NUL band} + {SUL band + corresponding NUL band}</w:t>
            </w:r>
          </w:p>
          <w:p w14:paraId="11E66D9B" w14:textId="77777777" w:rsidR="00A51FF7" w:rsidRPr="003803A6" w:rsidRDefault="00A51FF7" w:rsidP="00A51FF7">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rPr>
              <w:t xml:space="preserve">Simultaneous transmission across 2 bands in </w:t>
            </w:r>
            <w:r w:rsidRPr="003803A6">
              <w:rPr>
                <w:rFonts w:ascii="Times New Roman" w:hAnsi="Times New Roman"/>
                <w:sz w:val="20"/>
                <w:szCs w:val="20"/>
                <w:lang w:eastAsia="zh-CN"/>
              </w:rPr>
              <w:t>{SUL band + corresponding NUL band} + 1 or 2 other NUL band(s) (excluding simultaneous transmission between SUL and corresponding NUL)</w:t>
            </w:r>
          </w:p>
          <w:p w14:paraId="50079B50" w14:textId="77777777" w:rsidR="00A51FF7" w:rsidRPr="007B7B31" w:rsidRDefault="00A51FF7" w:rsidP="00A51FF7">
            <w:pPr>
              <w:pStyle w:val="ListParagraph"/>
              <w:numPr>
                <w:ilvl w:val="1"/>
                <w:numId w:val="19"/>
              </w:numPr>
              <w:spacing w:afterLines="50" w:after="120"/>
              <w:rPr>
                <w:rFonts w:ascii="Times New Roman" w:hAnsi="Times New Roman"/>
                <w:color w:val="000000" w:themeColor="text1"/>
                <w:sz w:val="20"/>
                <w:szCs w:val="20"/>
              </w:rPr>
            </w:pPr>
            <w:r w:rsidRPr="003803A6">
              <w:rPr>
                <w:rFonts w:ascii="Times New Roman" w:hAnsi="Times New Roman"/>
                <w:color w:val="000000" w:themeColor="text1"/>
                <w:sz w:val="20"/>
                <w:szCs w:val="20"/>
              </w:rPr>
              <w:t>Mechanisms/requirements should not introduce restrictions on what were already supported in current specifications for UL Tx switching</w:t>
            </w:r>
          </w:p>
        </w:tc>
      </w:tr>
    </w:tbl>
    <w:p w14:paraId="640057AC" w14:textId="77777777" w:rsidR="00A51FF7" w:rsidRDefault="00A51FF7" w:rsidP="00137C8E">
      <w:pPr>
        <w:rPr>
          <w:lang w:eastAsia="zh-CN"/>
        </w:rPr>
      </w:pPr>
    </w:p>
    <w:p w14:paraId="7028000A" w14:textId="254710F2" w:rsidR="00B43000" w:rsidRDefault="00E331EA" w:rsidP="00137C8E">
      <w:pPr>
        <w:rPr>
          <w:rFonts w:eastAsia="Times New Roman"/>
          <w:bCs/>
          <w:lang w:eastAsia="zh-CN"/>
        </w:rPr>
      </w:pPr>
      <w:r>
        <w:rPr>
          <w:lang w:val="en-GB" w:eastAsia="zh-CN"/>
        </w:rPr>
        <w:t>T</w:t>
      </w:r>
      <w:r w:rsidR="00986443">
        <w:rPr>
          <w:rFonts w:eastAsia="Times New Roman"/>
          <w:bCs/>
          <w:lang w:eastAsia="zh-CN"/>
        </w:rPr>
        <w:t>his is the last RAN1 meeting for Rel-18 UL Tx switching and there are still quite a few open topics</w:t>
      </w:r>
      <w:r w:rsidR="004317A5">
        <w:rPr>
          <w:rFonts w:eastAsia="Times New Roman"/>
          <w:bCs/>
          <w:lang w:eastAsia="zh-CN"/>
        </w:rPr>
        <w:t xml:space="preserve"> even for the high priority scenarios, we don’t think we have sufficient time to discuss the rest scenarios unless RAN </w:t>
      </w:r>
      <w:r w:rsidR="00407460">
        <w:rPr>
          <w:rFonts w:eastAsia="Times New Roman"/>
          <w:bCs/>
          <w:lang w:eastAsia="zh-CN"/>
        </w:rPr>
        <w:t xml:space="preserve">Plenary could assign more TU in future meetings. Therefore, </w:t>
      </w:r>
      <w:r w:rsidR="001B4644">
        <w:rPr>
          <w:rFonts w:eastAsia="Times New Roman"/>
          <w:bCs/>
          <w:lang w:eastAsia="zh-CN"/>
        </w:rPr>
        <w:t xml:space="preserve">we propose </w:t>
      </w:r>
      <w:r w:rsidR="00365BFF">
        <w:rPr>
          <w:rFonts w:eastAsia="Times New Roman"/>
          <w:bCs/>
          <w:lang w:eastAsia="zh-CN"/>
        </w:rPr>
        <w:t xml:space="preserve">to </w:t>
      </w:r>
      <w:r w:rsidR="00375B58">
        <w:rPr>
          <w:rFonts w:eastAsia="Times New Roman"/>
          <w:bCs/>
          <w:lang w:eastAsia="zh-CN"/>
        </w:rPr>
        <w:t>conclude</w:t>
      </w:r>
      <w:r w:rsidR="00365BFF">
        <w:rPr>
          <w:rFonts w:eastAsia="Times New Roman"/>
          <w:bCs/>
          <w:lang w:eastAsia="zh-CN"/>
        </w:rPr>
        <w:t xml:space="preserve"> that the below switching scenarios are not supported in Rel-18.</w:t>
      </w:r>
    </w:p>
    <w:p w14:paraId="23313C17" w14:textId="77777777" w:rsidR="005D6082" w:rsidRPr="003803A6" w:rsidRDefault="005D6082" w:rsidP="005D6082">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lastRenderedPageBreak/>
        <w:t>{SUL band + corresponding NUL band} + {SUL band + corresponding NUL band}</w:t>
      </w:r>
    </w:p>
    <w:p w14:paraId="32DAF6B4" w14:textId="77777777" w:rsidR="005D6082" w:rsidRPr="003803A6" w:rsidRDefault="005D6082" w:rsidP="005D6082">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rPr>
        <w:t xml:space="preserve">Simultaneous transmission across 2 bands in </w:t>
      </w:r>
      <w:r w:rsidRPr="003803A6">
        <w:rPr>
          <w:rFonts w:ascii="Times New Roman" w:hAnsi="Times New Roman"/>
          <w:sz w:val="20"/>
          <w:szCs w:val="20"/>
          <w:lang w:eastAsia="zh-CN"/>
        </w:rPr>
        <w:t>{SUL band + corresponding NUL band} + 1 or 2 other NUL band(s) (excluding simultaneous transmission between SUL and corresponding NUL)</w:t>
      </w:r>
    </w:p>
    <w:p w14:paraId="3C1D1B4D" w14:textId="77777777" w:rsidR="00407460" w:rsidRDefault="00407460" w:rsidP="00137C8E">
      <w:pPr>
        <w:rPr>
          <w:rFonts w:eastAsia="Times New Roman"/>
          <w:bCs/>
          <w:lang w:eastAsia="zh-CN"/>
        </w:rPr>
      </w:pPr>
    </w:p>
    <w:p w14:paraId="547A1F49" w14:textId="6C2BD424" w:rsidR="00E61FF2" w:rsidRPr="00375B58" w:rsidRDefault="00485041" w:rsidP="00E61FF2">
      <w:pPr>
        <w:rPr>
          <w:rFonts w:eastAsia="Times New Roman"/>
          <w:b/>
          <w:lang w:eastAsia="zh-CN"/>
        </w:rPr>
      </w:pPr>
      <w:r w:rsidRPr="000104B8">
        <w:rPr>
          <w:rFonts w:eastAsia="Times New Roman"/>
          <w:b/>
          <w:lang w:eastAsia="zh-CN"/>
        </w:rPr>
        <w:t xml:space="preserve">Proposal 1: </w:t>
      </w:r>
      <w:r w:rsidR="005D6082">
        <w:rPr>
          <w:rFonts w:eastAsia="Times New Roman"/>
          <w:b/>
          <w:lang w:eastAsia="zh-CN"/>
        </w:rPr>
        <w:t xml:space="preserve">Due to lack of technical discussion, </w:t>
      </w:r>
      <w:r w:rsidR="005D6082" w:rsidRPr="00375B58">
        <w:rPr>
          <w:rFonts w:eastAsia="Times New Roman"/>
          <w:b/>
          <w:lang w:eastAsia="zh-CN"/>
        </w:rPr>
        <w:t xml:space="preserve">we </w:t>
      </w:r>
      <w:r w:rsidR="00E61FF2" w:rsidRPr="00375B58">
        <w:rPr>
          <w:rFonts w:eastAsia="Times New Roman"/>
          <w:b/>
          <w:lang w:eastAsia="zh-CN"/>
        </w:rPr>
        <w:t xml:space="preserve">propose to </w:t>
      </w:r>
      <w:r w:rsidR="00375B58">
        <w:rPr>
          <w:rFonts w:eastAsia="Times New Roman"/>
          <w:b/>
          <w:lang w:eastAsia="zh-CN"/>
        </w:rPr>
        <w:t>conclude</w:t>
      </w:r>
      <w:r w:rsidR="00E61FF2" w:rsidRPr="00375B58">
        <w:rPr>
          <w:rFonts w:eastAsia="Times New Roman"/>
          <w:b/>
          <w:lang w:eastAsia="zh-CN"/>
        </w:rPr>
        <w:t xml:space="preserve"> that the below switching scenarios are not supported in Rel-18.</w:t>
      </w:r>
    </w:p>
    <w:p w14:paraId="6C0F1B82" w14:textId="77777777" w:rsidR="00E61FF2" w:rsidRPr="00375B58" w:rsidRDefault="00E61FF2" w:rsidP="00E61FF2">
      <w:pPr>
        <w:pStyle w:val="ListParagraph"/>
        <w:numPr>
          <w:ilvl w:val="2"/>
          <w:numId w:val="19"/>
        </w:numPr>
        <w:spacing w:afterLines="50" w:after="120"/>
        <w:rPr>
          <w:rFonts w:ascii="Times New Roman" w:hAnsi="Times New Roman"/>
          <w:b/>
          <w:sz w:val="20"/>
          <w:szCs w:val="20"/>
        </w:rPr>
      </w:pPr>
      <w:r w:rsidRPr="00375B58">
        <w:rPr>
          <w:rFonts w:ascii="Times New Roman" w:hAnsi="Times New Roman"/>
          <w:b/>
          <w:sz w:val="20"/>
          <w:szCs w:val="20"/>
          <w:lang w:eastAsia="zh-CN"/>
        </w:rPr>
        <w:t>{SUL band + corresponding NUL band} + {SUL band + corresponding NUL band}</w:t>
      </w:r>
    </w:p>
    <w:p w14:paraId="1A9F3FA4" w14:textId="77777777" w:rsidR="00E61FF2" w:rsidRPr="00375B58" w:rsidRDefault="00E61FF2" w:rsidP="00E61FF2">
      <w:pPr>
        <w:pStyle w:val="ListParagraph"/>
        <w:numPr>
          <w:ilvl w:val="2"/>
          <w:numId w:val="19"/>
        </w:numPr>
        <w:spacing w:afterLines="50" w:after="120"/>
        <w:rPr>
          <w:rFonts w:ascii="Times New Roman" w:hAnsi="Times New Roman"/>
          <w:b/>
          <w:sz w:val="20"/>
          <w:szCs w:val="20"/>
        </w:rPr>
      </w:pPr>
      <w:r w:rsidRPr="00375B58">
        <w:rPr>
          <w:rFonts w:ascii="Times New Roman" w:hAnsi="Times New Roman"/>
          <w:b/>
          <w:sz w:val="20"/>
          <w:szCs w:val="20"/>
        </w:rPr>
        <w:t xml:space="preserve">Simultaneous transmission across 2 bands in </w:t>
      </w:r>
      <w:r w:rsidRPr="00375B58">
        <w:rPr>
          <w:rFonts w:ascii="Times New Roman" w:hAnsi="Times New Roman"/>
          <w:b/>
          <w:sz w:val="20"/>
          <w:szCs w:val="20"/>
          <w:lang w:eastAsia="zh-CN"/>
        </w:rPr>
        <w:t>{SUL band + corresponding NUL band} + 1 or 2 other NUL band(s) (excluding simultaneous transmission between SUL and corresponding NUL)</w:t>
      </w:r>
    </w:p>
    <w:p w14:paraId="72097F29" w14:textId="6F3A17CA" w:rsidR="00624CC9" w:rsidRDefault="00624CC9" w:rsidP="00137C8E">
      <w:pPr>
        <w:rPr>
          <w:lang w:eastAsia="zh-CN"/>
        </w:rPr>
      </w:pPr>
    </w:p>
    <w:p w14:paraId="421BA101" w14:textId="7A355593" w:rsidR="001736ED" w:rsidRPr="003803A6" w:rsidRDefault="003F2D42" w:rsidP="001736ED">
      <w:r w:rsidRPr="2E6CBF09">
        <w:rPr>
          <w:lang w:eastAsia="zh-CN"/>
        </w:rPr>
        <w:t>Another</w:t>
      </w:r>
      <w:r w:rsidR="001736ED" w:rsidRPr="2E6CBF09">
        <w:rPr>
          <w:lang w:eastAsia="zh-CN"/>
        </w:rPr>
        <w:t xml:space="preserve"> potential issue is related with UE capability. </w:t>
      </w:r>
      <w:r w:rsidR="004C51AC">
        <w:rPr>
          <w:lang w:eastAsia="zh-CN"/>
        </w:rPr>
        <w:t xml:space="preserve">According to </w:t>
      </w:r>
      <w:r w:rsidR="001736ED" w:rsidRPr="2E6CBF09">
        <w:rPr>
          <w:lang w:eastAsia="zh-CN"/>
        </w:rPr>
        <w:t>RAN1#110bis-e</w:t>
      </w:r>
      <w:r w:rsidR="4C7CBC9A" w:rsidRPr="2E6CBF09">
        <w:rPr>
          <w:lang w:eastAsia="zh-CN"/>
        </w:rPr>
        <w:t xml:space="preserve"> </w:t>
      </w:r>
      <w:r w:rsidR="001736ED" w:rsidRPr="2E6CBF09">
        <w:rPr>
          <w:lang w:eastAsia="zh-CN"/>
        </w:rPr>
        <w:t>meeting</w:t>
      </w:r>
      <w:r w:rsidR="004C51AC">
        <w:rPr>
          <w:lang w:eastAsia="zh-CN"/>
        </w:rPr>
        <w:t xml:space="preserve"> agreements</w:t>
      </w:r>
      <w:r w:rsidR="001736ED" w:rsidRPr="2E6CBF09">
        <w:rPr>
          <w:lang w:eastAsia="zh-CN"/>
        </w:rPr>
        <w:t xml:space="preserve"> Inter</w:t>
      </w:r>
      <w:r w:rsidR="00271C8E" w:rsidRPr="2E6CBF09">
        <w:rPr>
          <w:lang w:eastAsia="zh-CN"/>
        </w:rPr>
        <w:t>-</w:t>
      </w:r>
      <w:r w:rsidR="001736ED" w:rsidRPr="2E6CBF09">
        <w:rPr>
          <w:lang w:eastAsia="zh-CN"/>
        </w:rPr>
        <w:t>band CA without SUL capable UE could report the UE capability of {</w:t>
      </w:r>
      <w:proofErr w:type="spellStart"/>
      <w:r w:rsidR="001736ED" w:rsidRPr="2E6CBF09">
        <w:rPr>
          <w:lang w:eastAsia="zh-CN"/>
        </w:rPr>
        <w:t>SwitchedUL</w:t>
      </w:r>
      <w:proofErr w:type="spellEnd"/>
      <w:r w:rsidR="001736ED" w:rsidRPr="2E6CBF09">
        <w:rPr>
          <w:lang w:eastAsia="zh-CN"/>
        </w:rPr>
        <w:t xml:space="preserve">, </w:t>
      </w:r>
      <w:proofErr w:type="spellStart"/>
      <w:r w:rsidR="001736ED" w:rsidRPr="2E6CBF09">
        <w:rPr>
          <w:lang w:eastAsia="zh-CN"/>
        </w:rPr>
        <w:t>DualUL</w:t>
      </w:r>
      <w:proofErr w:type="spellEnd"/>
      <w:r w:rsidR="00175A70" w:rsidRPr="2E6CBF09">
        <w:rPr>
          <w:lang w:eastAsia="zh-CN"/>
        </w:rPr>
        <w:t xml:space="preserve">, </w:t>
      </w:r>
      <w:r w:rsidR="001736ED" w:rsidRPr="2E6CBF09">
        <w:rPr>
          <w:lang w:eastAsia="zh-CN"/>
        </w:rPr>
        <w:t>both}. However, the RAN guidance clearly indicates only Inter-band UL CA Option 1 (i.e., switched UL) for {SUL band + corresponding NUL band} + 1 or 2 other NUL band(s) should be handled in WG meetings.</w:t>
      </w:r>
    </w:p>
    <w:tbl>
      <w:tblPr>
        <w:tblStyle w:val="TableGrid"/>
        <w:tblW w:w="0" w:type="auto"/>
        <w:tblLook w:val="04A0" w:firstRow="1" w:lastRow="0" w:firstColumn="1" w:lastColumn="0" w:noHBand="0" w:noVBand="1"/>
      </w:tblPr>
      <w:tblGrid>
        <w:gridCol w:w="9962"/>
      </w:tblGrid>
      <w:tr w:rsidR="001736ED" w14:paraId="65CAA38C" w14:textId="77777777" w:rsidTr="00194B37">
        <w:tc>
          <w:tcPr>
            <w:tcW w:w="9962" w:type="dxa"/>
          </w:tcPr>
          <w:p w14:paraId="495925B1" w14:textId="77777777" w:rsidR="001736ED" w:rsidRPr="00964431" w:rsidRDefault="001736ED" w:rsidP="00194B37">
            <w:pPr>
              <w:rPr>
                <w:rFonts w:eastAsia="Yu Gothic"/>
                <w:highlight w:val="green"/>
                <w:lang w:eastAsia="zh-CN"/>
              </w:rPr>
            </w:pPr>
            <w:r w:rsidRPr="00964431">
              <w:rPr>
                <w:highlight w:val="green"/>
                <w:lang w:eastAsia="zh-CN"/>
              </w:rPr>
              <w:t>Agreement</w:t>
            </w:r>
          </w:p>
          <w:p w14:paraId="7C07D4CF" w14:textId="77777777" w:rsidR="001736ED" w:rsidRPr="00964431" w:rsidRDefault="001736ED" w:rsidP="001736ED">
            <w:pPr>
              <w:numPr>
                <w:ilvl w:val="0"/>
                <w:numId w:val="35"/>
              </w:numPr>
              <w:rPr>
                <w:bCs/>
                <w:lang w:eastAsia="zh-CN"/>
              </w:rPr>
            </w:pPr>
            <w:r w:rsidRPr="00964431">
              <w:rPr>
                <w:bCs/>
                <w:lang w:eastAsia="zh-CN"/>
              </w:rPr>
              <w:t>Consider following alternatives for UE capability reporting about the supported UL Tx switching options</w:t>
            </w:r>
          </w:p>
          <w:p w14:paraId="537BFD6A" w14:textId="77777777" w:rsidR="001736ED" w:rsidRPr="00964431" w:rsidRDefault="001736ED" w:rsidP="001736ED">
            <w:pPr>
              <w:numPr>
                <w:ilvl w:val="1"/>
                <w:numId w:val="35"/>
              </w:numPr>
              <w:rPr>
                <w:bCs/>
                <w:lang w:eastAsia="zh-CN"/>
              </w:rPr>
            </w:pPr>
            <w:r w:rsidRPr="00964431">
              <w:rPr>
                <w:bCs/>
                <w:lang w:eastAsia="zh-CN"/>
              </w:rPr>
              <w:t>Alt.1: report {</w:t>
            </w:r>
            <w:proofErr w:type="spellStart"/>
            <w:r w:rsidRPr="00964431">
              <w:rPr>
                <w:bCs/>
                <w:lang w:eastAsia="zh-CN"/>
              </w:rPr>
              <w:t>switchedUL</w:t>
            </w:r>
            <w:proofErr w:type="spellEnd"/>
            <w:r w:rsidRPr="00964431">
              <w:rPr>
                <w:bCs/>
                <w:lang w:eastAsia="zh-CN"/>
              </w:rPr>
              <w:t xml:space="preserve">, </w:t>
            </w:r>
            <w:proofErr w:type="spellStart"/>
            <w:r w:rsidRPr="00964431">
              <w:rPr>
                <w:bCs/>
                <w:lang w:eastAsia="zh-CN"/>
              </w:rPr>
              <w:t>dualUL</w:t>
            </w:r>
            <w:proofErr w:type="spellEnd"/>
            <w:r w:rsidRPr="00964431">
              <w:rPr>
                <w:bCs/>
                <w:lang w:eastAsia="zh-CN"/>
              </w:rPr>
              <w:t>, both} for each band pair in the band combination</w:t>
            </w:r>
          </w:p>
          <w:p w14:paraId="56B59ADB" w14:textId="77777777" w:rsidR="001736ED" w:rsidRPr="00964431" w:rsidRDefault="001736ED" w:rsidP="001736ED">
            <w:pPr>
              <w:numPr>
                <w:ilvl w:val="1"/>
                <w:numId w:val="35"/>
              </w:numPr>
              <w:rPr>
                <w:bCs/>
                <w:lang w:eastAsia="zh-CN"/>
              </w:rPr>
            </w:pPr>
            <w:r w:rsidRPr="00964431">
              <w:rPr>
                <w:bCs/>
                <w:lang w:eastAsia="zh-CN"/>
              </w:rPr>
              <w:t>Alt.2: report {</w:t>
            </w:r>
            <w:proofErr w:type="spellStart"/>
            <w:r w:rsidRPr="00964431">
              <w:rPr>
                <w:bCs/>
                <w:lang w:eastAsia="zh-CN"/>
              </w:rPr>
              <w:t>switchedUL</w:t>
            </w:r>
            <w:proofErr w:type="spellEnd"/>
            <w:r w:rsidRPr="00964431">
              <w:rPr>
                <w:bCs/>
                <w:lang w:eastAsia="zh-CN"/>
              </w:rPr>
              <w:t xml:space="preserve">, </w:t>
            </w:r>
            <w:proofErr w:type="spellStart"/>
            <w:r w:rsidRPr="00964431">
              <w:rPr>
                <w:bCs/>
                <w:lang w:eastAsia="zh-CN"/>
              </w:rPr>
              <w:t>dualUL</w:t>
            </w:r>
            <w:proofErr w:type="spellEnd"/>
            <w:r w:rsidRPr="00964431">
              <w:rPr>
                <w:bCs/>
                <w:lang w:eastAsia="zh-CN"/>
              </w:rPr>
              <w:t>, both} for the band combination and report supported band pair for concurrent transmission for the band combination</w:t>
            </w:r>
          </w:p>
          <w:p w14:paraId="1002AB1D" w14:textId="77777777" w:rsidR="001736ED" w:rsidRPr="00964431" w:rsidRDefault="001736ED" w:rsidP="001736ED">
            <w:pPr>
              <w:numPr>
                <w:ilvl w:val="0"/>
                <w:numId w:val="35"/>
              </w:numPr>
              <w:rPr>
                <w:bCs/>
                <w:lang w:eastAsia="zh-CN"/>
              </w:rPr>
            </w:pPr>
            <w:r w:rsidRPr="00964431">
              <w:rPr>
                <w:bCs/>
                <w:lang w:eastAsia="zh-CN"/>
              </w:rPr>
              <w:t xml:space="preserve">Consider following alternatives for </w:t>
            </w:r>
            <w:proofErr w:type="spellStart"/>
            <w:r w:rsidRPr="00964431">
              <w:rPr>
                <w:bCs/>
                <w:lang w:eastAsia="zh-CN"/>
              </w:rPr>
              <w:t>gNB</w:t>
            </w:r>
            <w:proofErr w:type="spellEnd"/>
            <w:r w:rsidRPr="00964431">
              <w:rPr>
                <w:bCs/>
                <w:lang w:eastAsia="zh-CN"/>
              </w:rPr>
              <w:t xml:space="preserve"> configuration regarding dual UL</w:t>
            </w:r>
          </w:p>
          <w:p w14:paraId="516B2C0F" w14:textId="77777777" w:rsidR="001736ED" w:rsidRPr="00964431" w:rsidRDefault="001736ED" w:rsidP="001736ED">
            <w:pPr>
              <w:numPr>
                <w:ilvl w:val="1"/>
                <w:numId w:val="35"/>
              </w:numPr>
              <w:rPr>
                <w:bCs/>
                <w:lang w:eastAsia="zh-CN"/>
              </w:rPr>
            </w:pPr>
            <w:r w:rsidRPr="00964431">
              <w:rPr>
                <w:bCs/>
                <w:lang w:eastAsia="zh-CN"/>
              </w:rPr>
              <w:t>Alt.1: configure {</w:t>
            </w:r>
            <w:proofErr w:type="spellStart"/>
            <w:r w:rsidRPr="00964431">
              <w:rPr>
                <w:bCs/>
                <w:lang w:eastAsia="zh-CN"/>
              </w:rPr>
              <w:t>switchedUL</w:t>
            </w:r>
            <w:proofErr w:type="spellEnd"/>
            <w:r w:rsidRPr="00964431">
              <w:rPr>
                <w:bCs/>
                <w:lang w:eastAsia="zh-CN"/>
              </w:rPr>
              <w:t xml:space="preserve">, </w:t>
            </w:r>
            <w:proofErr w:type="spellStart"/>
            <w:r w:rsidRPr="00964431">
              <w:rPr>
                <w:bCs/>
                <w:lang w:eastAsia="zh-CN"/>
              </w:rPr>
              <w:t>dualUL</w:t>
            </w:r>
            <w:proofErr w:type="spellEnd"/>
            <w:r w:rsidRPr="00964431">
              <w:rPr>
                <w:bCs/>
                <w:lang w:eastAsia="zh-CN"/>
              </w:rPr>
              <w:t xml:space="preserve">} in </w:t>
            </w:r>
            <w:proofErr w:type="spellStart"/>
            <w:r w:rsidRPr="00964431">
              <w:rPr>
                <w:bCs/>
                <w:lang w:eastAsia="zh-CN"/>
              </w:rPr>
              <w:t>CellGroupConfig</w:t>
            </w:r>
            <w:proofErr w:type="spellEnd"/>
          </w:p>
          <w:p w14:paraId="178621F4" w14:textId="77777777" w:rsidR="001736ED" w:rsidRPr="00964431" w:rsidRDefault="001736ED" w:rsidP="001736ED">
            <w:pPr>
              <w:numPr>
                <w:ilvl w:val="1"/>
                <w:numId w:val="35"/>
              </w:numPr>
              <w:rPr>
                <w:bCs/>
                <w:lang w:eastAsia="zh-CN"/>
              </w:rPr>
            </w:pPr>
            <w:r w:rsidRPr="00964431">
              <w:rPr>
                <w:bCs/>
                <w:lang w:eastAsia="zh-CN"/>
              </w:rPr>
              <w:t>Alt.2: configure {</w:t>
            </w:r>
            <w:proofErr w:type="spellStart"/>
            <w:r w:rsidRPr="00964431">
              <w:rPr>
                <w:bCs/>
                <w:lang w:eastAsia="zh-CN"/>
              </w:rPr>
              <w:t>switchedUL</w:t>
            </w:r>
            <w:proofErr w:type="spellEnd"/>
            <w:r w:rsidRPr="00964431">
              <w:rPr>
                <w:bCs/>
                <w:lang w:eastAsia="zh-CN"/>
              </w:rPr>
              <w:t xml:space="preserve">, </w:t>
            </w:r>
            <w:proofErr w:type="spellStart"/>
            <w:r w:rsidRPr="00964431">
              <w:rPr>
                <w:bCs/>
                <w:lang w:eastAsia="zh-CN"/>
              </w:rPr>
              <w:t>dualUL</w:t>
            </w:r>
            <w:proofErr w:type="spellEnd"/>
            <w:r w:rsidRPr="00964431">
              <w:rPr>
                <w:bCs/>
                <w:lang w:eastAsia="zh-CN"/>
              </w:rPr>
              <w:t>} for each band pair (combination of serving cells?)</w:t>
            </w:r>
          </w:p>
          <w:p w14:paraId="0FD153B4" w14:textId="77777777" w:rsidR="001736ED" w:rsidRPr="00964431" w:rsidRDefault="001736ED" w:rsidP="001736ED">
            <w:pPr>
              <w:numPr>
                <w:ilvl w:val="1"/>
                <w:numId w:val="35"/>
              </w:numPr>
              <w:rPr>
                <w:bCs/>
                <w:lang w:eastAsia="zh-CN"/>
              </w:rPr>
            </w:pPr>
            <w:r w:rsidRPr="00964431">
              <w:rPr>
                <w:bCs/>
                <w:lang w:eastAsia="zh-CN"/>
              </w:rPr>
              <w:t xml:space="preserve">Alt.3: at least configuration of supported band pair (combination of serving cells) for concurrent transmission </w:t>
            </w:r>
          </w:p>
          <w:p w14:paraId="6C84CD7F" w14:textId="77777777" w:rsidR="001736ED" w:rsidRPr="00964431" w:rsidRDefault="001736ED" w:rsidP="001736ED">
            <w:pPr>
              <w:numPr>
                <w:ilvl w:val="1"/>
                <w:numId w:val="35"/>
              </w:numPr>
              <w:rPr>
                <w:bCs/>
                <w:lang w:eastAsia="zh-CN"/>
              </w:rPr>
            </w:pPr>
            <w:r w:rsidRPr="00964431">
              <w:rPr>
                <w:bCs/>
                <w:lang w:eastAsia="zh-CN"/>
              </w:rPr>
              <w:t>Alt.4: No configuration of supported band pair (combination of serving cells) for concurrent transmission, i.e., UE just assumes as it reports</w:t>
            </w:r>
          </w:p>
          <w:p w14:paraId="3DCC6850" w14:textId="77777777" w:rsidR="001736ED" w:rsidRDefault="001736ED" w:rsidP="00194B37">
            <w:pPr>
              <w:rPr>
                <w:lang w:eastAsia="zh-CN"/>
              </w:rPr>
            </w:pPr>
          </w:p>
        </w:tc>
      </w:tr>
    </w:tbl>
    <w:p w14:paraId="29F10D93" w14:textId="77777777" w:rsidR="001736ED" w:rsidRPr="001E731D" w:rsidRDefault="001736ED" w:rsidP="001736ED">
      <w:pPr>
        <w:rPr>
          <w:lang w:eastAsia="zh-CN"/>
        </w:rPr>
      </w:pPr>
    </w:p>
    <w:p w14:paraId="5206F3C9" w14:textId="47744D05" w:rsidR="0023108E" w:rsidRPr="00D31FBD" w:rsidRDefault="0023108E" w:rsidP="001736ED">
      <w:pPr>
        <w:rPr>
          <w:bCs/>
          <w:lang w:val="en-GB" w:eastAsia="zh-CN"/>
        </w:rPr>
      </w:pPr>
      <w:r w:rsidRPr="00D31FBD">
        <w:rPr>
          <w:rFonts w:eastAsia="Times New Roman"/>
          <w:bCs/>
          <w:lang w:eastAsia="zh-CN"/>
        </w:rPr>
        <w:t xml:space="preserve">Due to lack of </w:t>
      </w:r>
      <w:r w:rsidR="00D31FBD">
        <w:rPr>
          <w:rFonts w:eastAsia="Times New Roman"/>
          <w:bCs/>
          <w:lang w:eastAsia="zh-CN"/>
        </w:rPr>
        <w:t xml:space="preserve">sufficient </w:t>
      </w:r>
      <w:r w:rsidRPr="00D31FBD">
        <w:rPr>
          <w:rFonts w:eastAsia="Times New Roman"/>
          <w:bCs/>
          <w:lang w:eastAsia="zh-CN"/>
        </w:rPr>
        <w:t>technical discussion</w:t>
      </w:r>
      <w:r w:rsidR="00D31FBD" w:rsidRPr="00D31FBD">
        <w:rPr>
          <w:rFonts w:eastAsia="Times New Roman"/>
          <w:bCs/>
          <w:lang w:eastAsia="zh-CN"/>
        </w:rPr>
        <w:t xml:space="preserve">, </w:t>
      </w:r>
      <w:r w:rsidR="00D31FBD" w:rsidRPr="00D31FBD">
        <w:rPr>
          <w:bCs/>
          <w:lang w:val="en-GB" w:eastAsia="zh-CN"/>
        </w:rPr>
        <w:t>we propose Inter-band CA with SUL capable UE only report</w:t>
      </w:r>
      <w:r w:rsidR="007D54AD">
        <w:rPr>
          <w:bCs/>
          <w:lang w:val="en-GB" w:eastAsia="zh-CN"/>
        </w:rPr>
        <w:t>ing</w:t>
      </w:r>
      <w:r w:rsidR="00D31FBD" w:rsidRPr="00D31FBD">
        <w:rPr>
          <w:bCs/>
          <w:lang w:val="en-GB" w:eastAsia="zh-CN"/>
        </w:rPr>
        <w:t xml:space="preserve"> </w:t>
      </w:r>
      <w:proofErr w:type="spellStart"/>
      <w:r w:rsidR="00D31FBD" w:rsidRPr="00D31FBD">
        <w:rPr>
          <w:bCs/>
          <w:lang w:val="en-GB" w:eastAsia="zh-CN"/>
        </w:rPr>
        <w:t>SwitchedUL</w:t>
      </w:r>
      <w:proofErr w:type="spellEnd"/>
      <w:r w:rsidR="00D31FBD" w:rsidRPr="00D31FBD">
        <w:rPr>
          <w:bCs/>
          <w:lang w:val="en-GB" w:eastAsia="zh-CN"/>
        </w:rPr>
        <w:t xml:space="preserve"> for the band combination</w:t>
      </w:r>
      <w:r w:rsidR="002E06B8">
        <w:rPr>
          <w:bCs/>
          <w:lang w:val="en-GB" w:eastAsia="zh-CN"/>
        </w:rPr>
        <w:t xml:space="preserve"> </w:t>
      </w:r>
      <w:r w:rsidR="00CC1320">
        <w:rPr>
          <w:bCs/>
          <w:lang w:val="en-GB" w:eastAsia="zh-CN"/>
        </w:rPr>
        <w:t>including</w:t>
      </w:r>
      <w:r w:rsidR="002E06B8">
        <w:rPr>
          <w:bCs/>
          <w:lang w:val="en-GB" w:eastAsia="zh-CN"/>
        </w:rPr>
        <w:t xml:space="preserve"> </w:t>
      </w:r>
      <w:r w:rsidR="004927E9">
        <w:rPr>
          <w:bCs/>
          <w:lang w:val="en-GB" w:eastAsia="zh-CN"/>
        </w:rPr>
        <w:t>SUL band</w:t>
      </w:r>
      <w:r w:rsidR="00D31FBD" w:rsidRPr="00D31FBD">
        <w:rPr>
          <w:bCs/>
          <w:lang w:val="en-GB" w:eastAsia="zh-CN"/>
        </w:rPr>
        <w:t xml:space="preserve">. </w:t>
      </w:r>
    </w:p>
    <w:p w14:paraId="34B7177A" w14:textId="60581DB3" w:rsidR="00B43DD8" w:rsidRPr="00D31FBD" w:rsidRDefault="001736ED" w:rsidP="00B43DD8">
      <w:pPr>
        <w:rPr>
          <w:bCs/>
          <w:lang w:val="en-GB" w:eastAsia="zh-CN"/>
        </w:rPr>
      </w:pPr>
      <w:r w:rsidRPr="0080330B">
        <w:rPr>
          <w:b/>
          <w:bCs/>
          <w:lang w:val="en-GB" w:eastAsia="zh-CN"/>
        </w:rPr>
        <w:t xml:space="preserve">Proposal </w:t>
      </w:r>
      <w:r w:rsidR="003259D1">
        <w:rPr>
          <w:b/>
          <w:bCs/>
          <w:lang w:val="en-GB" w:eastAsia="zh-CN"/>
        </w:rPr>
        <w:t>2</w:t>
      </w:r>
      <w:r w:rsidRPr="00B43DD8">
        <w:rPr>
          <w:b/>
          <w:bCs/>
          <w:lang w:val="en-GB" w:eastAsia="zh-CN"/>
        </w:rPr>
        <w:t xml:space="preserve">: </w:t>
      </w:r>
      <w:r w:rsidR="00B43DD8" w:rsidRPr="00B43DD8">
        <w:rPr>
          <w:rFonts w:eastAsia="Times New Roman"/>
          <w:b/>
          <w:bCs/>
          <w:lang w:eastAsia="zh-CN"/>
        </w:rPr>
        <w:t>P</w:t>
      </w:r>
      <w:proofErr w:type="spellStart"/>
      <w:r w:rsidR="00B43DD8" w:rsidRPr="00B43DD8">
        <w:rPr>
          <w:b/>
          <w:bCs/>
          <w:lang w:val="en-GB" w:eastAsia="zh-CN"/>
        </w:rPr>
        <w:t>ropose</w:t>
      </w:r>
      <w:proofErr w:type="spellEnd"/>
      <w:r w:rsidR="00B43DD8" w:rsidRPr="00B43DD8">
        <w:rPr>
          <w:b/>
          <w:bCs/>
          <w:lang w:val="en-GB" w:eastAsia="zh-CN"/>
        </w:rPr>
        <w:t xml:space="preserve"> </w:t>
      </w:r>
      <w:r w:rsidR="00CC1320" w:rsidRPr="00CC1320">
        <w:rPr>
          <w:b/>
          <w:lang w:val="en-GB" w:eastAsia="zh-CN"/>
        </w:rPr>
        <w:t xml:space="preserve">Inter-band CA with SUL capable UE only reporting </w:t>
      </w:r>
      <w:proofErr w:type="spellStart"/>
      <w:r w:rsidR="00CC1320" w:rsidRPr="00CC1320">
        <w:rPr>
          <w:b/>
          <w:lang w:val="en-GB" w:eastAsia="zh-CN"/>
        </w:rPr>
        <w:t>SwitchedUL</w:t>
      </w:r>
      <w:proofErr w:type="spellEnd"/>
      <w:r w:rsidR="00CC1320" w:rsidRPr="00CC1320">
        <w:rPr>
          <w:b/>
          <w:lang w:val="en-GB" w:eastAsia="zh-CN"/>
        </w:rPr>
        <w:t xml:space="preserve"> for the band combination including SUL band.</w:t>
      </w:r>
    </w:p>
    <w:p w14:paraId="22AF8204" w14:textId="77777777" w:rsidR="001736ED" w:rsidRPr="001736ED" w:rsidRDefault="001736ED" w:rsidP="00137C8E">
      <w:pPr>
        <w:rPr>
          <w:lang w:val="en-GB" w:eastAsia="zh-CN"/>
        </w:rPr>
      </w:pPr>
    </w:p>
    <w:p w14:paraId="5206D7A7" w14:textId="33045015" w:rsidR="0060054E" w:rsidRDefault="00CF5D7D" w:rsidP="0024105E">
      <w:pPr>
        <w:pStyle w:val="Heading1"/>
        <w:rPr>
          <w:color w:val="000000" w:themeColor="text1"/>
        </w:rPr>
      </w:pPr>
      <w:r>
        <w:rPr>
          <w:color w:val="000000" w:themeColor="text1"/>
        </w:rPr>
        <w:lastRenderedPageBreak/>
        <w:t>Switching cases</w:t>
      </w:r>
    </w:p>
    <w:p w14:paraId="60A23949" w14:textId="77777777" w:rsidR="0036199C" w:rsidRDefault="0036199C" w:rsidP="0036199C">
      <w:pPr>
        <w:rPr>
          <w:lang w:val="en-GB"/>
        </w:rPr>
      </w:pPr>
      <w:r>
        <w:rPr>
          <w:lang w:val="en-GB"/>
        </w:rPr>
        <w:t xml:space="preserve">In RAN1 #110bis-emeeting, Alt.1 is confirmed as the agreement and </w:t>
      </w:r>
      <w:r>
        <w:rPr>
          <w:bCs/>
          <w:lang w:eastAsia="zh-CN"/>
        </w:rPr>
        <w:t>d</w:t>
      </w:r>
      <w:r w:rsidRPr="00964431">
        <w:rPr>
          <w:bCs/>
          <w:lang w:eastAsia="zh-CN"/>
        </w:rPr>
        <w:t>ynamic Tx carrier switching can be across all the supported switching cases by the UE and based on the UL scheduling</w:t>
      </w:r>
      <w:r>
        <w:rPr>
          <w:bCs/>
          <w:lang w:eastAsia="zh-CN"/>
        </w:rPr>
        <w:t>.</w:t>
      </w:r>
    </w:p>
    <w:tbl>
      <w:tblPr>
        <w:tblStyle w:val="TableGrid"/>
        <w:tblW w:w="0" w:type="auto"/>
        <w:tblLook w:val="04A0" w:firstRow="1" w:lastRow="0" w:firstColumn="1" w:lastColumn="0" w:noHBand="0" w:noVBand="1"/>
      </w:tblPr>
      <w:tblGrid>
        <w:gridCol w:w="9962"/>
      </w:tblGrid>
      <w:tr w:rsidR="0036199C" w14:paraId="0B10D0A3" w14:textId="77777777" w:rsidTr="00194B37">
        <w:tc>
          <w:tcPr>
            <w:tcW w:w="9962" w:type="dxa"/>
          </w:tcPr>
          <w:p w14:paraId="4A7C8B32" w14:textId="77777777" w:rsidR="0036199C" w:rsidRPr="00964431" w:rsidRDefault="0036199C" w:rsidP="00194B37">
            <w:pPr>
              <w:rPr>
                <w:rFonts w:eastAsia="Yu Gothic"/>
                <w:highlight w:val="green"/>
                <w:lang w:eastAsia="zh-CN"/>
              </w:rPr>
            </w:pPr>
            <w:r w:rsidRPr="00964431">
              <w:rPr>
                <w:highlight w:val="green"/>
                <w:lang w:eastAsia="zh-CN"/>
              </w:rPr>
              <w:t>Agreement</w:t>
            </w:r>
          </w:p>
          <w:p w14:paraId="26F4E9A9" w14:textId="77777777" w:rsidR="0036199C" w:rsidRPr="00964431" w:rsidRDefault="0036199C" w:rsidP="00194B37">
            <w:pPr>
              <w:rPr>
                <w:bCs/>
                <w:lang w:eastAsia="ja-JP"/>
              </w:rPr>
            </w:pPr>
            <w:r w:rsidRPr="00964431">
              <w:rPr>
                <w:bCs/>
                <w:lang w:eastAsia="ja-JP"/>
              </w:rPr>
              <w:t>Confirm the following working assumption made at the RAN1#110 meeting.</w:t>
            </w:r>
          </w:p>
          <w:p w14:paraId="1CB4D2D6" w14:textId="77777777" w:rsidR="0036199C" w:rsidRPr="00964431" w:rsidRDefault="0036199C" w:rsidP="00194B37">
            <w:pPr>
              <w:ind w:left="720"/>
              <w:rPr>
                <w:highlight w:val="darkYellow"/>
                <w:lang w:eastAsia="zh-CN"/>
              </w:rPr>
            </w:pPr>
            <w:r w:rsidRPr="00964431">
              <w:rPr>
                <w:highlight w:val="darkYellow"/>
                <w:lang w:eastAsia="zh-CN"/>
              </w:rPr>
              <w:t>Working Assumption</w:t>
            </w:r>
          </w:p>
          <w:p w14:paraId="6009186F" w14:textId="77777777" w:rsidR="0036199C" w:rsidRPr="00964431" w:rsidRDefault="0036199C" w:rsidP="00194B37">
            <w:pPr>
              <w:ind w:left="720"/>
              <w:rPr>
                <w:lang w:eastAsia="ja-JP"/>
              </w:rPr>
            </w:pPr>
            <w:r w:rsidRPr="00964431">
              <w:rPr>
                <w:lang w:eastAsia="ja-JP"/>
              </w:rPr>
              <w:t>If Rel-18 UL Tx switching is supported, following switching mechanism is considered as baseline for the Rel-18 UL Tx switching across 3 or 4 bands</w:t>
            </w:r>
          </w:p>
          <w:p w14:paraId="57FB391B" w14:textId="77777777" w:rsidR="0036199C" w:rsidRPr="00964431" w:rsidRDefault="0036199C" w:rsidP="0036199C">
            <w:pPr>
              <w:numPr>
                <w:ilvl w:val="0"/>
                <w:numId w:val="35"/>
              </w:numPr>
              <w:overflowPunct/>
              <w:autoSpaceDE/>
              <w:adjustRightInd/>
              <w:spacing w:after="0"/>
              <w:ind w:left="1440"/>
              <w:textAlignment w:val="auto"/>
              <w:rPr>
                <w:bCs/>
                <w:lang w:eastAsia="zh-CN"/>
              </w:rPr>
            </w:pPr>
            <w:r w:rsidRPr="00964431">
              <w:rPr>
                <w:bCs/>
                <w:lang w:eastAsia="zh-CN"/>
              </w:rPr>
              <w:t>Alt.1: Dynamic Tx carrier switching can be across all the supported switching cases by the UE and based on the UL scheduling, i.e., via dynamic grant and/or RRC configuration for UL transmission</w:t>
            </w:r>
          </w:p>
          <w:p w14:paraId="5BCAB865" w14:textId="77777777" w:rsidR="0036199C" w:rsidRDefault="0036199C" w:rsidP="00194B37"/>
        </w:tc>
      </w:tr>
    </w:tbl>
    <w:p w14:paraId="1F20BDCE" w14:textId="77777777" w:rsidR="0036199C" w:rsidRDefault="0036199C" w:rsidP="0036199C"/>
    <w:p w14:paraId="461E5157" w14:textId="237CC661" w:rsidR="0036199C" w:rsidRDefault="0036199C" w:rsidP="0036199C">
      <w:r>
        <w:t xml:space="preserve">The following </w:t>
      </w:r>
      <w:r w:rsidR="00B71120">
        <w:t xml:space="preserve">switching </w:t>
      </w:r>
      <w:r>
        <w:t>cases</w:t>
      </w:r>
      <w:r w:rsidR="733FDB78">
        <w:t>, in Table 1,</w:t>
      </w:r>
      <w:r>
        <w:t xml:space="preserve"> could be used as example for UL Tx switching among </w:t>
      </w:r>
      <w:r w:rsidR="79A671DC">
        <w:t>three</w:t>
      </w:r>
      <w:r>
        <w:t xml:space="preserve"> bands. For Case 1, 2, 3, the number of UL MIMO would </w:t>
      </w:r>
      <w:r w:rsidR="00B37FB6" w:rsidRPr="2E6CBF09">
        <w:rPr>
          <w:lang w:eastAsia="zh-CN"/>
        </w:rPr>
        <w:t>be subject to</w:t>
      </w:r>
      <w:r>
        <w:t xml:space="preserve"> UE capability. </w:t>
      </w:r>
      <w:r w:rsidR="00D7697C">
        <w:t>As agreed in RAN1 110bis</w:t>
      </w:r>
      <w:r w:rsidR="002263F9">
        <w:t>-</w:t>
      </w:r>
      <w:r w:rsidR="00D7697C">
        <w:t>e</w:t>
      </w:r>
      <w:r w:rsidR="4F661F6C">
        <w:t xml:space="preserve"> </w:t>
      </w:r>
      <w:r w:rsidR="00D7697C">
        <w:t xml:space="preserve">meeting, </w:t>
      </w:r>
      <w:r>
        <w:t xml:space="preserve">UE could report the support of some or </w:t>
      </w:r>
      <w:proofErr w:type="gramStart"/>
      <w:r>
        <w:t>all of</w:t>
      </w:r>
      <w:proofErr w:type="gramEnd"/>
      <w:r>
        <w:t xml:space="preserve"> the concurrent transmission of Case </w:t>
      </w:r>
      <w:r w:rsidR="2111C010">
        <w:t xml:space="preserve">4, </w:t>
      </w:r>
      <w:r>
        <w:t xml:space="preserve">5 </w:t>
      </w:r>
      <w:r w:rsidR="55F03A4C">
        <w:t xml:space="preserve">and </w:t>
      </w:r>
      <w:r>
        <w:t xml:space="preserve">6. </w:t>
      </w:r>
    </w:p>
    <w:p w14:paraId="2CDD3279" w14:textId="3F900BB8" w:rsidR="2E6CBF09" w:rsidRDefault="2E6CBF09" w:rsidP="2E6CBF09"/>
    <w:p w14:paraId="4081C9B4" w14:textId="2C3D745C" w:rsidR="00083E7C" w:rsidRDefault="00083E7C" w:rsidP="2E6CBF09">
      <w:pPr>
        <w:jc w:val="center"/>
        <w:rPr>
          <w:b/>
          <w:bCs/>
        </w:rPr>
      </w:pPr>
      <w:r w:rsidRPr="2E6CBF09">
        <w:rPr>
          <w:b/>
          <w:bCs/>
        </w:rPr>
        <w:t xml:space="preserve">Table 1 Example Switching Cases for </w:t>
      </w:r>
      <w:r w:rsidR="005F2A13" w:rsidRPr="2E6CBF09">
        <w:rPr>
          <w:b/>
          <w:bCs/>
        </w:rPr>
        <w:t>3</w:t>
      </w:r>
      <w:r w:rsidRPr="2E6CBF09">
        <w:rPr>
          <w:b/>
          <w:bCs/>
        </w:rPr>
        <w:t xml:space="preserve"> band</w:t>
      </w:r>
      <w:r w:rsidR="0014121A" w:rsidRPr="2E6CBF09">
        <w:rPr>
          <w:b/>
          <w:bCs/>
        </w:rPr>
        <w:t>s</w:t>
      </w:r>
      <w:r w:rsidRPr="2E6CBF09">
        <w:rPr>
          <w:b/>
          <w:bCs/>
        </w:rPr>
        <w:t xml:space="preserve"> </w:t>
      </w:r>
      <w:r w:rsidR="004653E8" w:rsidRPr="2E6CBF09">
        <w:rPr>
          <w:b/>
          <w:bCs/>
        </w:rPr>
        <w:t>UL Tx Switching</w:t>
      </w:r>
    </w:p>
    <w:tbl>
      <w:tblPr>
        <w:tblW w:w="6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51"/>
        <w:gridCol w:w="1657"/>
        <w:gridCol w:w="1657"/>
        <w:gridCol w:w="1652"/>
        <w:gridCol w:w="10"/>
      </w:tblGrid>
      <w:tr w:rsidR="005F2A13" w:rsidRPr="006043E7" w14:paraId="7F5C8077" w14:textId="77777777" w:rsidTr="005F2A13">
        <w:trPr>
          <w:gridAfter w:val="1"/>
          <w:wAfter w:w="10" w:type="dxa"/>
          <w:trHeight w:val="258"/>
          <w:jc w:val="center"/>
        </w:trPr>
        <w:tc>
          <w:tcPr>
            <w:tcW w:w="1651" w:type="dxa"/>
            <w:vMerge w:val="restart"/>
            <w:shd w:val="clear" w:color="auto" w:fill="FFFFFF" w:themeFill="background1"/>
            <w:tcMar>
              <w:top w:w="72" w:type="dxa"/>
              <w:left w:w="144" w:type="dxa"/>
              <w:bottom w:w="72" w:type="dxa"/>
              <w:right w:w="144" w:type="dxa"/>
            </w:tcMar>
            <w:hideMark/>
          </w:tcPr>
          <w:p w14:paraId="142357B7" w14:textId="77777777" w:rsidR="005F2A13" w:rsidRPr="006043E7" w:rsidRDefault="005F2A13" w:rsidP="00AB20C8">
            <w:pPr>
              <w:jc w:val="center"/>
            </w:pPr>
            <w:r w:rsidRPr="006043E7">
              <w:rPr>
                <w:b/>
                <w:bCs/>
              </w:rPr>
              <w:t>Switching Case</w:t>
            </w:r>
          </w:p>
        </w:tc>
        <w:tc>
          <w:tcPr>
            <w:tcW w:w="1657" w:type="dxa"/>
            <w:shd w:val="clear" w:color="auto" w:fill="FFFFFF" w:themeFill="background1"/>
            <w:tcMar>
              <w:top w:w="72" w:type="dxa"/>
              <w:left w:w="144" w:type="dxa"/>
              <w:bottom w:w="72" w:type="dxa"/>
              <w:right w:w="144" w:type="dxa"/>
            </w:tcMar>
            <w:hideMark/>
          </w:tcPr>
          <w:p w14:paraId="2AE8CA8B" w14:textId="77777777" w:rsidR="005F2A13" w:rsidRPr="006043E7" w:rsidRDefault="005F2A13" w:rsidP="00AB20C8">
            <w:pPr>
              <w:jc w:val="center"/>
            </w:pPr>
            <w:r w:rsidRPr="006043E7">
              <w:rPr>
                <w:b/>
                <w:bCs/>
              </w:rPr>
              <w:t>Band A</w:t>
            </w:r>
          </w:p>
        </w:tc>
        <w:tc>
          <w:tcPr>
            <w:tcW w:w="1657" w:type="dxa"/>
            <w:shd w:val="clear" w:color="auto" w:fill="FFFFFF" w:themeFill="background1"/>
            <w:tcMar>
              <w:top w:w="72" w:type="dxa"/>
              <w:left w:w="144" w:type="dxa"/>
              <w:bottom w:w="72" w:type="dxa"/>
              <w:right w:w="144" w:type="dxa"/>
            </w:tcMar>
            <w:hideMark/>
          </w:tcPr>
          <w:p w14:paraId="3FAEFFC7" w14:textId="77777777" w:rsidR="005F2A13" w:rsidRPr="006043E7" w:rsidRDefault="005F2A13" w:rsidP="00AB20C8">
            <w:pPr>
              <w:jc w:val="center"/>
            </w:pPr>
            <w:r w:rsidRPr="006043E7">
              <w:rPr>
                <w:b/>
                <w:bCs/>
              </w:rPr>
              <w:t>Band B</w:t>
            </w:r>
          </w:p>
        </w:tc>
        <w:tc>
          <w:tcPr>
            <w:tcW w:w="1652" w:type="dxa"/>
            <w:shd w:val="clear" w:color="auto" w:fill="FFFFFF" w:themeFill="background1"/>
            <w:tcMar>
              <w:top w:w="72" w:type="dxa"/>
              <w:left w:w="144" w:type="dxa"/>
              <w:bottom w:w="72" w:type="dxa"/>
              <w:right w:w="144" w:type="dxa"/>
            </w:tcMar>
            <w:hideMark/>
          </w:tcPr>
          <w:p w14:paraId="3797417F" w14:textId="77777777" w:rsidR="005F2A13" w:rsidRPr="006043E7" w:rsidRDefault="005F2A13" w:rsidP="00AB20C8">
            <w:pPr>
              <w:jc w:val="center"/>
            </w:pPr>
            <w:r w:rsidRPr="006043E7">
              <w:rPr>
                <w:b/>
                <w:bCs/>
              </w:rPr>
              <w:t>Band C</w:t>
            </w:r>
          </w:p>
        </w:tc>
      </w:tr>
      <w:tr w:rsidR="005F2A13" w:rsidRPr="006043E7" w14:paraId="64FB5E40" w14:textId="77777777" w:rsidTr="00663560">
        <w:trPr>
          <w:trHeight w:val="258"/>
          <w:jc w:val="center"/>
        </w:trPr>
        <w:tc>
          <w:tcPr>
            <w:tcW w:w="0" w:type="auto"/>
            <w:vMerge/>
            <w:shd w:val="clear" w:color="auto" w:fill="FFFFFF" w:themeFill="background1"/>
            <w:vAlign w:val="center"/>
            <w:hideMark/>
          </w:tcPr>
          <w:p w14:paraId="1AB9525D" w14:textId="77777777" w:rsidR="005F2A13" w:rsidRPr="006043E7" w:rsidRDefault="005F2A13" w:rsidP="00AB20C8">
            <w:pPr>
              <w:jc w:val="center"/>
            </w:pPr>
          </w:p>
        </w:tc>
        <w:tc>
          <w:tcPr>
            <w:tcW w:w="4976" w:type="dxa"/>
            <w:gridSpan w:val="4"/>
            <w:shd w:val="clear" w:color="auto" w:fill="FFFFFF" w:themeFill="background1"/>
            <w:tcMar>
              <w:top w:w="72" w:type="dxa"/>
              <w:left w:w="144" w:type="dxa"/>
              <w:bottom w:w="72" w:type="dxa"/>
              <w:right w:w="144" w:type="dxa"/>
            </w:tcMar>
            <w:hideMark/>
          </w:tcPr>
          <w:p w14:paraId="04481A5C" w14:textId="5F4068D0" w:rsidR="005F2A13" w:rsidRPr="006043E7" w:rsidRDefault="005F2A13" w:rsidP="00AB20C8">
            <w:pPr>
              <w:jc w:val="center"/>
            </w:pPr>
            <w:r w:rsidRPr="006043E7">
              <w:t>Tx chain status</w:t>
            </w:r>
          </w:p>
        </w:tc>
      </w:tr>
      <w:tr w:rsidR="005F2A13" w:rsidRPr="006043E7" w14:paraId="708A731B" w14:textId="77777777" w:rsidTr="005F2A13">
        <w:trPr>
          <w:gridAfter w:val="1"/>
          <w:wAfter w:w="10" w:type="dxa"/>
          <w:trHeight w:val="258"/>
          <w:jc w:val="center"/>
        </w:trPr>
        <w:tc>
          <w:tcPr>
            <w:tcW w:w="1651" w:type="dxa"/>
            <w:shd w:val="clear" w:color="auto" w:fill="FFFFFF" w:themeFill="background1"/>
            <w:tcMar>
              <w:top w:w="72" w:type="dxa"/>
              <w:left w:w="144" w:type="dxa"/>
              <w:bottom w:w="72" w:type="dxa"/>
              <w:right w:w="144" w:type="dxa"/>
            </w:tcMar>
            <w:hideMark/>
          </w:tcPr>
          <w:p w14:paraId="1A5B9A3D" w14:textId="77777777" w:rsidR="005F2A13" w:rsidRPr="006043E7" w:rsidRDefault="005F2A13" w:rsidP="00AB20C8">
            <w:pPr>
              <w:jc w:val="center"/>
            </w:pPr>
            <w:r w:rsidRPr="006043E7">
              <w:t>Case 1</w:t>
            </w:r>
          </w:p>
        </w:tc>
        <w:tc>
          <w:tcPr>
            <w:tcW w:w="1657" w:type="dxa"/>
            <w:shd w:val="clear" w:color="auto" w:fill="FFFFFF" w:themeFill="background1"/>
            <w:tcMar>
              <w:top w:w="72" w:type="dxa"/>
              <w:left w:w="144" w:type="dxa"/>
              <w:bottom w:w="72" w:type="dxa"/>
              <w:right w:w="144" w:type="dxa"/>
            </w:tcMar>
            <w:hideMark/>
          </w:tcPr>
          <w:p w14:paraId="4738D998" w14:textId="77777777" w:rsidR="005F2A13" w:rsidRPr="006043E7" w:rsidRDefault="005F2A13" w:rsidP="00AB20C8">
            <w:pPr>
              <w:jc w:val="center"/>
            </w:pPr>
            <w:r>
              <w:t>1 or 2</w:t>
            </w:r>
          </w:p>
        </w:tc>
        <w:tc>
          <w:tcPr>
            <w:tcW w:w="1657" w:type="dxa"/>
            <w:shd w:val="clear" w:color="auto" w:fill="FFFFFF" w:themeFill="background1"/>
            <w:tcMar>
              <w:top w:w="72" w:type="dxa"/>
              <w:left w:w="144" w:type="dxa"/>
              <w:bottom w:w="72" w:type="dxa"/>
              <w:right w:w="144" w:type="dxa"/>
            </w:tcMar>
            <w:hideMark/>
          </w:tcPr>
          <w:p w14:paraId="6B008857" w14:textId="77777777" w:rsidR="005F2A13" w:rsidRPr="006043E7" w:rsidRDefault="005F2A13" w:rsidP="00AB20C8">
            <w:pPr>
              <w:jc w:val="center"/>
            </w:pPr>
            <w:r w:rsidRPr="006043E7">
              <w:t>0</w:t>
            </w:r>
          </w:p>
        </w:tc>
        <w:tc>
          <w:tcPr>
            <w:tcW w:w="1652" w:type="dxa"/>
            <w:shd w:val="clear" w:color="auto" w:fill="FFFFFF" w:themeFill="background1"/>
            <w:tcMar>
              <w:top w:w="72" w:type="dxa"/>
              <w:left w:w="144" w:type="dxa"/>
              <w:bottom w:w="72" w:type="dxa"/>
              <w:right w:w="144" w:type="dxa"/>
            </w:tcMar>
            <w:hideMark/>
          </w:tcPr>
          <w:p w14:paraId="0E7B4F92" w14:textId="77777777" w:rsidR="005F2A13" w:rsidRPr="006043E7" w:rsidRDefault="005F2A13" w:rsidP="00AB20C8">
            <w:pPr>
              <w:jc w:val="center"/>
            </w:pPr>
            <w:r w:rsidRPr="006043E7">
              <w:t>0</w:t>
            </w:r>
          </w:p>
        </w:tc>
      </w:tr>
      <w:tr w:rsidR="005F2A13" w:rsidRPr="006043E7" w14:paraId="7294F736" w14:textId="77777777" w:rsidTr="005F2A13">
        <w:trPr>
          <w:gridAfter w:val="1"/>
          <w:wAfter w:w="10" w:type="dxa"/>
          <w:trHeight w:val="258"/>
          <w:jc w:val="center"/>
        </w:trPr>
        <w:tc>
          <w:tcPr>
            <w:tcW w:w="1651" w:type="dxa"/>
            <w:shd w:val="clear" w:color="auto" w:fill="FFFFFF" w:themeFill="background1"/>
            <w:tcMar>
              <w:top w:w="72" w:type="dxa"/>
              <w:left w:w="144" w:type="dxa"/>
              <w:bottom w:w="72" w:type="dxa"/>
              <w:right w:w="144" w:type="dxa"/>
            </w:tcMar>
            <w:hideMark/>
          </w:tcPr>
          <w:p w14:paraId="0A6ED3C4" w14:textId="77777777" w:rsidR="005F2A13" w:rsidRPr="006043E7" w:rsidRDefault="005F2A13" w:rsidP="00AB20C8">
            <w:pPr>
              <w:jc w:val="center"/>
            </w:pPr>
            <w:r w:rsidRPr="006043E7">
              <w:t>Case 2</w:t>
            </w:r>
          </w:p>
        </w:tc>
        <w:tc>
          <w:tcPr>
            <w:tcW w:w="1657" w:type="dxa"/>
            <w:shd w:val="clear" w:color="auto" w:fill="FFFFFF" w:themeFill="background1"/>
            <w:tcMar>
              <w:top w:w="72" w:type="dxa"/>
              <w:left w:w="144" w:type="dxa"/>
              <w:bottom w:w="72" w:type="dxa"/>
              <w:right w:w="144" w:type="dxa"/>
            </w:tcMar>
            <w:hideMark/>
          </w:tcPr>
          <w:p w14:paraId="58BEAA8B" w14:textId="77777777" w:rsidR="005F2A13" w:rsidRPr="006043E7" w:rsidRDefault="005F2A13" w:rsidP="00AB20C8">
            <w:pPr>
              <w:jc w:val="center"/>
            </w:pPr>
            <w:r w:rsidRPr="006043E7">
              <w:t>0</w:t>
            </w:r>
          </w:p>
        </w:tc>
        <w:tc>
          <w:tcPr>
            <w:tcW w:w="1657" w:type="dxa"/>
            <w:shd w:val="clear" w:color="auto" w:fill="FFFFFF" w:themeFill="background1"/>
            <w:tcMar>
              <w:top w:w="72" w:type="dxa"/>
              <w:left w:w="144" w:type="dxa"/>
              <w:bottom w:w="72" w:type="dxa"/>
              <w:right w:w="144" w:type="dxa"/>
            </w:tcMar>
            <w:hideMark/>
          </w:tcPr>
          <w:p w14:paraId="25A17402" w14:textId="77777777" w:rsidR="005F2A13" w:rsidRPr="006043E7" w:rsidRDefault="005F2A13" w:rsidP="00AB20C8">
            <w:pPr>
              <w:jc w:val="center"/>
            </w:pPr>
            <w:r>
              <w:t xml:space="preserve">1 or </w:t>
            </w:r>
            <w:r w:rsidRPr="006043E7">
              <w:t>2</w:t>
            </w:r>
          </w:p>
        </w:tc>
        <w:tc>
          <w:tcPr>
            <w:tcW w:w="1652" w:type="dxa"/>
            <w:shd w:val="clear" w:color="auto" w:fill="FFFFFF" w:themeFill="background1"/>
            <w:tcMar>
              <w:top w:w="72" w:type="dxa"/>
              <w:left w:w="144" w:type="dxa"/>
              <w:bottom w:w="72" w:type="dxa"/>
              <w:right w:w="144" w:type="dxa"/>
            </w:tcMar>
            <w:hideMark/>
          </w:tcPr>
          <w:p w14:paraId="3DEC3E94" w14:textId="77777777" w:rsidR="005F2A13" w:rsidRPr="006043E7" w:rsidRDefault="005F2A13" w:rsidP="00AB20C8">
            <w:pPr>
              <w:jc w:val="center"/>
            </w:pPr>
            <w:r w:rsidRPr="006043E7">
              <w:t>0</w:t>
            </w:r>
          </w:p>
        </w:tc>
      </w:tr>
      <w:tr w:rsidR="005F2A13" w:rsidRPr="006043E7" w14:paraId="7FEC41D5" w14:textId="77777777" w:rsidTr="005F2A13">
        <w:trPr>
          <w:gridAfter w:val="1"/>
          <w:wAfter w:w="10" w:type="dxa"/>
          <w:trHeight w:val="258"/>
          <w:jc w:val="center"/>
        </w:trPr>
        <w:tc>
          <w:tcPr>
            <w:tcW w:w="1651" w:type="dxa"/>
            <w:shd w:val="clear" w:color="auto" w:fill="FFFFFF" w:themeFill="background1"/>
            <w:tcMar>
              <w:top w:w="72" w:type="dxa"/>
              <w:left w:w="144" w:type="dxa"/>
              <w:bottom w:w="72" w:type="dxa"/>
              <w:right w:w="144" w:type="dxa"/>
            </w:tcMar>
            <w:hideMark/>
          </w:tcPr>
          <w:p w14:paraId="57DCD7FD" w14:textId="77777777" w:rsidR="005F2A13" w:rsidRPr="006043E7" w:rsidRDefault="005F2A13" w:rsidP="00AB20C8">
            <w:pPr>
              <w:jc w:val="center"/>
            </w:pPr>
            <w:r w:rsidRPr="006043E7">
              <w:t>Case 3</w:t>
            </w:r>
          </w:p>
        </w:tc>
        <w:tc>
          <w:tcPr>
            <w:tcW w:w="1657" w:type="dxa"/>
            <w:shd w:val="clear" w:color="auto" w:fill="FFFFFF" w:themeFill="background1"/>
            <w:tcMar>
              <w:top w:w="72" w:type="dxa"/>
              <w:left w:w="144" w:type="dxa"/>
              <w:bottom w:w="72" w:type="dxa"/>
              <w:right w:w="144" w:type="dxa"/>
            </w:tcMar>
            <w:hideMark/>
          </w:tcPr>
          <w:p w14:paraId="4E56EB09" w14:textId="77777777" w:rsidR="005F2A13" w:rsidRPr="006043E7" w:rsidRDefault="005F2A13" w:rsidP="00AB20C8">
            <w:pPr>
              <w:jc w:val="center"/>
            </w:pPr>
            <w:r w:rsidRPr="006043E7">
              <w:t>0</w:t>
            </w:r>
          </w:p>
        </w:tc>
        <w:tc>
          <w:tcPr>
            <w:tcW w:w="1657" w:type="dxa"/>
            <w:shd w:val="clear" w:color="auto" w:fill="FFFFFF" w:themeFill="background1"/>
            <w:tcMar>
              <w:top w:w="72" w:type="dxa"/>
              <w:left w:w="144" w:type="dxa"/>
              <w:bottom w:w="72" w:type="dxa"/>
              <w:right w:w="144" w:type="dxa"/>
            </w:tcMar>
            <w:hideMark/>
          </w:tcPr>
          <w:p w14:paraId="7783A836" w14:textId="77777777" w:rsidR="005F2A13" w:rsidRPr="006043E7" w:rsidRDefault="005F2A13" w:rsidP="00AB20C8">
            <w:pPr>
              <w:jc w:val="center"/>
            </w:pPr>
            <w:r w:rsidRPr="006043E7">
              <w:t>0</w:t>
            </w:r>
          </w:p>
        </w:tc>
        <w:tc>
          <w:tcPr>
            <w:tcW w:w="1652" w:type="dxa"/>
            <w:shd w:val="clear" w:color="auto" w:fill="FFFFFF" w:themeFill="background1"/>
            <w:tcMar>
              <w:top w:w="72" w:type="dxa"/>
              <w:left w:w="144" w:type="dxa"/>
              <w:bottom w:w="72" w:type="dxa"/>
              <w:right w:w="144" w:type="dxa"/>
            </w:tcMar>
            <w:hideMark/>
          </w:tcPr>
          <w:p w14:paraId="10D907B2" w14:textId="77777777" w:rsidR="005F2A13" w:rsidRPr="006043E7" w:rsidRDefault="005F2A13" w:rsidP="00AB20C8">
            <w:pPr>
              <w:jc w:val="center"/>
            </w:pPr>
            <w:r>
              <w:t xml:space="preserve">1 or </w:t>
            </w:r>
            <w:r w:rsidRPr="006043E7">
              <w:t>2</w:t>
            </w:r>
          </w:p>
        </w:tc>
      </w:tr>
      <w:tr w:rsidR="005F2A13" w:rsidRPr="006043E7" w14:paraId="40D744AB" w14:textId="77777777" w:rsidTr="005F2A13">
        <w:trPr>
          <w:gridAfter w:val="1"/>
          <w:wAfter w:w="10" w:type="dxa"/>
          <w:trHeight w:val="258"/>
          <w:jc w:val="center"/>
        </w:trPr>
        <w:tc>
          <w:tcPr>
            <w:tcW w:w="1651" w:type="dxa"/>
            <w:shd w:val="clear" w:color="auto" w:fill="FFFFFF" w:themeFill="background1"/>
            <w:tcMar>
              <w:top w:w="72" w:type="dxa"/>
              <w:left w:w="144" w:type="dxa"/>
              <w:bottom w:w="72" w:type="dxa"/>
              <w:right w:w="144" w:type="dxa"/>
            </w:tcMar>
            <w:hideMark/>
          </w:tcPr>
          <w:p w14:paraId="25A6734E" w14:textId="77777777" w:rsidR="005F2A13" w:rsidRPr="006043E7" w:rsidRDefault="005F2A13" w:rsidP="00AB20C8">
            <w:pPr>
              <w:jc w:val="center"/>
            </w:pPr>
            <w:r w:rsidRPr="006043E7">
              <w:t>Case 4</w:t>
            </w:r>
          </w:p>
        </w:tc>
        <w:tc>
          <w:tcPr>
            <w:tcW w:w="1657" w:type="dxa"/>
            <w:shd w:val="clear" w:color="auto" w:fill="FFFFFF" w:themeFill="background1"/>
            <w:tcMar>
              <w:top w:w="72" w:type="dxa"/>
              <w:left w:w="144" w:type="dxa"/>
              <w:bottom w:w="72" w:type="dxa"/>
              <w:right w:w="144" w:type="dxa"/>
            </w:tcMar>
            <w:hideMark/>
          </w:tcPr>
          <w:p w14:paraId="7DA2329A" w14:textId="73A325CA" w:rsidR="005F2A13" w:rsidRPr="006043E7" w:rsidRDefault="00B165FB" w:rsidP="00AB20C8">
            <w:pPr>
              <w:jc w:val="center"/>
            </w:pPr>
            <w:r>
              <w:t>1</w:t>
            </w:r>
          </w:p>
        </w:tc>
        <w:tc>
          <w:tcPr>
            <w:tcW w:w="1657" w:type="dxa"/>
            <w:shd w:val="clear" w:color="auto" w:fill="FFFFFF" w:themeFill="background1"/>
            <w:tcMar>
              <w:top w:w="72" w:type="dxa"/>
              <w:left w:w="144" w:type="dxa"/>
              <w:bottom w:w="72" w:type="dxa"/>
              <w:right w:w="144" w:type="dxa"/>
            </w:tcMar>
            <w:hideMark/>
          </w:tcPr>
          <w:p w14:paraId="527C31C9" w14:textId="77777777" w:rsidR="005F2A13" w:rsidRPr="006043E7" w:rsidRDefault="005F2A13" w:rsidP="00AB20C8">
            <w:pPr>
              <w:jc w:val="center"/>
            </w:pPr>
            <w:r w:rsidRPr="006043E7">
              <w:t>0</w:t>
            </w:r>
          </w:p>
        </w:tc>
        <w:tc>
          <w:tcPr>
            <w:tcW w:w="1652" w:type="dxa"/>
            <w:shd w:val="clear" w:color="auto" w:fill="FFFFFF" w:themeFill="background1"/>
            <w:tcMar>
              <w:top w:w="72" w:type="dxa"/>
              <w:left w:w="144" w:type="dxa"/>
              <w:bottom w:w="72" w:type="dxa"/>
              <w:right w:w="144" w:type="dxa"/>
            </w:tcMar>
            <w:hideMark/>
          </w:tcPr>
          <w:p w14:paraId="018EBEF8" w14:textId="3E152F27" w:rsidR="005F2A13" w:rsidRPr="006043E7" w:rsidRDefault="00B165FB" w:rsidP="00AB20C8">
            <w:pPr>
              <w:jc w:val="center"/>
            </w:pPr>
            <w:r>
              <w:t>1</w:t>
            </w:r>
          </w:p>
        </w:tc>
      </w:tr>
      <w:tr w:rsidR="005F2A13" w:rsidRPr="006043E7" w14:paraId="50FE3B11" w14:textId="77777777" w:rsidTr="005F2A13">
        <w:trPr>
          <w:gridAfter w:val="1"/>
          <w:wAfter w:w="10" w:type="dxa"/>
          <w:trHeight w:val="258"/>
          <w:jc w:val="center"/>
        </w:trPr>
        <w:tc>
          <w:tcPr>
            <w:tcW w:w="1651" w:type="dxa"/>
            <w:shd w:val="clear" w:color="auto" w:fill="FFFFFF" w:themeFill="background1"/>
            <w:tcMar>
              <w:top w:w="72" w:type="dxa"/>
              <w:left w:w="144" w:type="dxa"/>
              <w:bottom w:w="72" w:type="dxa"/>
              <w:right w:w="144" w:type="dxa"/>
            </w:tcMar>
            <w:hideMark/>
          </w:tcPr>
          <w:p w14:paraId="1D7231B5" w14:textId="77777777" w:rsidR="005F2A13" w:rsidRPr="006043E7" w:rsidRDefault="005F2A13" w:rsidP="00AB20C8">
            <w:pPr>
              <w:jc w:val="center"/>
            </w:pPr>
            <w:r w:rsidRPr="006043E7">
              <w:t>Case 5</w:t>
            </w:r>
          </w:p>
        </w:tc>
        <w:tc>
          <w:tcPr>
            <w:tcW w:w="1657" w:type="dxa"/>
            <w:shd w:val="clear" w:color="auto" w:fill="FFFFFF" w:themeFill="background1"/>
            <w:tcMar>
              <w:top w:w="72" w:type="dxa"/>
              <w:left w:w="144" w:type="dxa"/>
              <w:bottom w:w="72" w:type="dxa"/>
              <w:right w:w="144" w:type="dxa"/>
            </w:tcMar>
            <w:hideMark/>
          </w:tcPr>
          <w:p w14:paraId="40E9C193" w14:textId="77777777" w:rsidR="005F2A13" w:rsidRPr="006043E7" w:rsidRDefault="005F2A13" w:rsidP="00AB20C8">
            <w:pPr>
              <w:jc w:val="center"/>
            </w:pPr>
            <w:r w:rsidRPr="006043E7">
              <w:t>1</w:t>
            </w:r>
          </w:p>
        </w:tc>
        <w:tc>
          <w:tcPr>
            <w:tcW w:w="1657" w:type="dxa"/>
            <w:shd w:val="clear" w:color="auto" w:fill="FFFFFF" w:themeFill="background1"/>
            <w:tcMar>
              <w:top w:w="72" w:type="dxa"/>
              <w:left w:w="144" w:type="dxa"/>
              <w:bottom w:w="72" w:type="dxa"/>
              <w:right w:w="144" w:type="dxa"/>
            </w:tcMar>
            <w:hideMark/>
          </w:tcPr>
          <w:p w14:paraId="62B3EF8E" w14:textId="77777777" w:rsidR="005F2A13" w:rsidRPr="006043E7" w:rsidRDefault="005F2A13" w:rsidP="00AB20C8">
            <w:pPr>
              <w:jc w:val="center"/>
            </w:pPr>
            <w:r w:rsidRPr="006043E7">
              <w:t>1</w:t>
            </w:r>
          </w:p>
        </w:tc>
        <w:tc>
          <w:tcPr>
            <w:tcW w:w="1652" w:type="dxa"/>
            <w:shd w:val="clear" w:color="auto" w:fill="FFFFFF" w:themeFill="background1"/>
            <w:tcMar>
              <w:top w:w="72" w:type="dxa"/>
              <w:left w:w="144" w:type="dxa"/>
              <w:bottom w:w="72" w:type="dxa"/>
              <w:right w:w="144" w:type="dxa"/>
            </w:tcMar>
            <w:hideMark/>
          </w:tcPr>
          <w:p w14:paraId="2BF9FB8B" w14:textId="77777777" w:rsidR="005F2A13" w:rsidRPr="006043E7" w:rsidRDefault="005F2A13" w:rsidP="00AB20C8">
            <w:pPr>
              <w:jc w:val="center"/>
            </w:pPr>
            <w:r w:rsidRPr="006043E7">
              <w:t>0</w:t>
            </w:r>
          </w:p>
        </w:tc>
      </w:tr>
      <w:tr w:rsidR="005F2A13" w:rsidRPr="006043E7" w14:paraId="33D7BBC5" w14:textId="77777777" w:rsidTr="005F2A13">
        <w:trPr>
          <w:gridAfter w:val="1"/>
          <w:wAfter w:w="10" w:type="dxa"/>
          <w:trHeight w:val="258"/>
          <w:jc w:val="center"/>
        </w:trPr>
        <w:tc>
          <w:tcPr>
            <w:tcW w:w="1651" w:type="dxa"/>
            <w:shd w:val="clear" w:color="auto" w:fill="FFFFFF" w:themeFill="background1"/>
            <w:tcMar>
              <w:top w:w="72" w:type="dxa"/>
              <w:left w:w="144" w:type="dxa"/>
              <w:bottom w:w="72" w:type="dxa"/>
              <w:right w:w="144" w:type="dxa"/>
            </w:tcMar>
            <w:hideMark/>
          </w:tcPr>
          <w:p w14:paraId="442CECFE" w14:textId="77777777" w:rsidR="005F2A13" w:rsidRPr="006043E7" w:rsidRDefault="005F2A13" w:rsidP="00AB20C8">
            <w:pPr>
              <w:jc w:val="center"/>
            </w:pPr>
            <w:r w:rsidRPr="006043E7">
              <w:t>Case 6</w:t>
            </w:r>
          </w:p>
        </w:tc>
        <w:tc>
          <w:tcPr>
            <w:tcW w:w="1657" w:type="dxa"/>
            <w:shd w:val="clear" w:color="auto" w:fill="FFFFFF" w:themeFill="background1"/>
            <w:tcMar>
              <w:top w:w="72" w:type="dxa"/>
              <w:left w:w="144" w:type="dxa"/>
              <w:bottom w:w="72" w:type="dxa"/>
              <w:right w:w="144" w:type="dxa"/>
            </w:tcMar>
            <w:hideMark/>
          </w:tcPr>
          <w:p w14:paraId="0A8CA2BF" w14:textId="77777777" w:rsidR="005F2A13" w:rsidRPr="006043E7" w:rsidRDefault="005F2A13" w:rsidP="00AB20C8">
            <w:pPr>
              <w:jc w:val="center"/>
            </w:pPr>
            <w:r w:rsidRPr="006043E7">
              <w:t>0</w:t>
            </w:r>
          </w:p>
        </w:tc>
        <w:tc>
          <w:tcPr>
            <w:tcW w:w="1657" w:type="dxa"/>
            <w:shd w:val="clear" w:color="auto" w:fill="FFFFFF" w:themeFill="background1"/>
            <w:tcMar>
              <w:top w:w="72" w:type="dxa"/>
              <w:left w:w="144" w:type="dxa"/>
              <w:bottom w:w="72" w:type="dxa"/>
              <w:right w:w="144" w:type="dxa"/>
            </w:tcMar>
            <w:hideMark/>
          </w:tcPr>
          <w:p w14:paraId="504C1E07" w14:textId="77777777" w:rsidR="005F2A13" w:rsidRPr="006043E7" w:rsidRDefault="005F2A13" w:rsidP="00AB20C8">
            <w:pPr>
              <w:jc w:val="center"/>
            </w:pPr>
            <w:r w:rsidRPr="006043E7">
              <w:t>1</w:t>
            </w:r>
          </w:p>
        </w:tc>
        <w:tc>
          <w:tcPr>
            <w:tcW w:w="1652" w:type="dxa"/>
            <w:shd w:val="clear" w:color="auto" w:fill="FFFFFF" w:themeFill="background1"/>
            <w:tcMar>
              <w:top w:w="72" w:type="dxa"/>
              <w:left w:w="144" w:type="dxa"/>
              <w:bottom w:w="72" w:type="dxa"/>
              <w:right w:w="144" w:type="dxa"/>
            </w:tcMar>
            <w:hideMark/>
          </w:tcPr>
          <w:p w14:paraId="1328C591" w14:textId="77777777" w:rsidR="005F2A13" w:rsidRPr="006043E7" w:rsidRDefault="005F2A13" w:rsidP="00AB20C8">
            <w:pPr>
              <w:jc w:val="center"/>
            </w:pPr>
            <w:r w:rsidRPr="006043E7">
              <w:t>1</w:t>
            </w:r>
          </w:p>
        </w:tc>
      </w:tr>
    </w:tbl>
    <w:p w14:paraId="436783B9" w14:textId="5D9C3E03" w:rsidR="00E42DCA" w:rsidRDefault="00E42DCA" w:rsidP="00CF5D7D"/>
    <w:p w14:paraId="6B1C403D" w14:textId="1838E97C" w:rsidR="0036199C" w:rsidRDefault="6AA0113B">
      <w:r>
        <w:t xml:space="preserve">The following switching cases, in Table 2, could be used as examples for UL Tx switching among four bands. For Case 1, 2, 3, and 4, the number of UL MIMO would be subject to UE capability. As agreed in RAN1 110bis-e meeting, UE could report the support of some or </w:t>
      </w:r>
      <w:proofErr w:type="gramStart"/>
      <w:r>
        <w:t>all of</w:t>
      </w:r>
      <w:proofErr w:type="gramEnd"/>
      <w:r>
        <w:t xml:space="preserve"> the concurrent transmission of Case 5, 6, 7, 8, 9 and 10.</w:t>
      </w:r>
    </w:p>
    <w:p w14:paraId="4155F670" w14:textId="622D3D30" w:rsidR="2E6CBF09" w:rsidRDefault="2E6CBF09" w:rsidP="2E6CBF09"/>
    <w:p w14:paraId="0C87D913" w14:textId="7B520C7D" w:rsidR="2E6CBF09" w:rsidRDefault="2E6CBF09" w:rsidP="2E6CBF09"/>
    <w:p w14:paraId="06E1C20E" w14:textId="2A97C6A3" w:rsidR="0014121A" w:rsidRDefault="0014121A" w:rsidP="2E6CBF09">
      <w:pPr>
        <w:jc w:val="center"/>
        <w:rPr>
          <w:b/>
          <w:bCs/>
        </w:rPr>
      </w:pPr>
      <w:r w:rsidRPr="2E6CBF09">
        <w:rPr>
          <w:b/>
          <w:bCs/>
        </w:rPr>
        <w:t>Table 2 Example Switching Cases for 4 bands UL Tx Switching</w:t>
      </w:r>
    </w:p>
    <w:tbl>
      <w:tblPr>
        <w:tblW w:w="8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54"/>
        <w:gridCol w:w="1654"/>
        <w:gridCol w:w="1654"/>
        <w:gridCol w:w="1654"/>
        <w:gridCol w:w="1674"/>
      </w:tblGrid>
      <w:tr w:rsidR="0014121A" w:rsidRPr="006043E7" w14:paraId="2DFA3642" w14:textId="77777777" w:rsidTr="00194B37">
        <w:trPr>
          <w:trHeight w:val="258"/>
          <w:jc w:val="center"/>
        </w:trPr>
        <w:tc>
          <w:tcPr>
            <w:tcW w:w="1654" w:type="dxa"/>
            <w:vMerge w:val="restart"/>
            <w:shd w:val="clear" w:color="auto" w:fill="FFFFFF" w:themeFill="background1"/>
            <w:tcMar>
              <w:top w:w="72" w:type="dxa"/>
              <w:left w:w="144" w:type="dxa"/>
              <w:bottom w:w="72" w:type="dxa"/>
              <w:right w:w="144" w:type="dxa"/>
            </w:tcMar>
            <w:hideMark/>
          </w:tcPr>
          <w:p w14:paraId="1DDE473D" w14:textId="77777777" w:rsidR="0014121A" w:rsidRPr="006043E7" w:rsidRDefault="0014121A" w:rsidP="00AB20C8">
            <w:pPr>
              <w:jc w:val="center"/>
            </w:pPr>
            <w:r w:rsidRPr="006043E7">
              <w:rPr>
                <w:b/>
                <w:bCs/>
              </w:rPr>
              <w:t>Switching Case</w:t>
            </w:r>
          </w:p>
        </w:tc>
        <w:tc>
          <w:tcPr>
            <w:tcW w:w="1654" w:type="dxa"/>
            <w:shd w:val="clear" w:color="auto" w:fill="FFFFFF" w:themeFill="background1"/>
            <w:tcMar>
              <w:top w:w="72" w:type="dxa"/>
              <w:left w:w="144" w:type="dxa"/>
              <w:bottom w:w="72" w:type="dxa"/>
              <w:right w:w="144" w:type="dxa"/>
            </w:tcMar>
            <w:hideMark/>
          </w:tcPr>
          <w:p w14:paraId="735FB2D1" w14:textId="77777777" w:rsidR="0014121A" w:rsidRPr="006043E7" w:rsidRDefault="0014121A" w:rsidP="00AB20C8">
            <w:pPr>
              <w:jc w:val="center"/>
            </w:pPr>
            <w:r w:rsidRPr="006043E7">
              <w:rPr>
                <w:b/>
                <w:bCs/>
              </w:rPr>
              <w:t>Band A</w:t>
            </w:r>
          </w:p>
        </w:tc>
        <w:tc>
          <w:tcPr>
            <w:tcW w:w="1654" w:type="dxa"/>
            <w:shd w:val="clear" w:color="auto" w:fill="FFFFFF" w:themeFill="background1"/>
            <w:tcMar>
              <w:top w:w="72" w:type="dxa"/>
              <w:left w:w="144" w:type="dxa"/>
              <w:bottom w:w="72" w:type="dxa"/>
              <w:right w:w="144" w:type="dxa"/>
            </w:tcMar>
            <w:hideMark/>
          </w:tcPr>
          <w:p w14:paraId="395BFCF4" w14:textId="77777777" w:rsidR="0014121A" w:rsidRPr="006043E7" w:rsidRDefault="0014121A" w:rsidP="00AB20C8">
            <w:pPr>
              <w:jc w:val="center"/>
            </w:pPr>
            <w:r w:rsidRPr="006043E7">
              <w:rPr>
                <w:b/>
                <w:bCs/>
              </w:rPr>
              <w:t>Band B</w:t>
            </w:r>
          </w:p>
        </w:tc>
        <w:tc>
          <w:tcPr>
            <w:tcW w:w="1654" w:type="dxa"/>
            <w:shd w:val="clear" w:color="auto" w:fill="FFFFFF" w:themeFill="background1"/>
            <w:tcMar>
              <w:top w:w="72" w:type="dxa"/>
              <w:left w:w="144" w:type="dxa"/>
              <w:bottom w:w="72" w:type="dxa"/>
              <w:right w:w="144" w:type="dxa"/>
            </w:tcMar>
            <w:hideMark/>
          </w:tcPr>
          <w:p w14:paraId="1903EE64" w14:textId="77777777" w:rsidR="0014121A" w:rsidRPr="006043E7" w:rsidRDefault="0014121A" w:rsidP="00AB20C8">
            <w:pPr>
              <w:jc w:val="center"/>
            </w:pPr>
            <w:r w:rsidRPr="006043E7">
              <w:rPr>
                <w:b/>
                <w:bCs/>
              </w:rPr>
              <w:t>Band C</w:t>
            </w:r>
          </w:p>
        </w:tc>
        <w:tc>
          <w:tcPr>
            <w:tcW w:w="1673" w:type="dxa"/>
            <w:shd w:val="clear" w:color="auto" w:fill="FFFFFF" w:themeFill="background1"/>
            <w:tcMar>
              <w:top w:w="72" w:type="dxa"/>
              <w:left w:w="144" w:type="dxa"/>
              <w:bottom w:w="72" w:type="dxa"/>
              <w:right w:w="144" w:type="dxa"/>
            </w:tcMar>
            <w:hideMark/>
          </w:tcPr>
          <w:p w14:paraId="46DD2C53" w14:textId="77777777" w:rsidR="0014121A" w:rsidRPr="006043E7" w:rsidRDefault="0014121A" w:rsidP="00AB20C8">
            <w:pPr>
              <w:jc w:val="center"/>
            </w:pPr>
            <w:r w:rsidRPr="006043E7">
              <w:rPr>
                <w:b/>
                <w:bCs/>
              </w:rPr>
              <w:t>Band D</w:t>
            </w:r>
          </w:p>
        </w:tc>
      </w:tr>
      <w:tr w:rsidR="0014121A" w:rsidRPr="006043E7" w14:paraId="267F3F0F" w14:textId="77777777" w:rsidTr="00194B37">
        <w:trPr>
          <w:trHeight w:val="258"/>
          <w:jc w:val="center"/>
        </w:trPr>
        <w:tc>
          <w:tcPr>
            <w:tcW w:w="0" w:type="auto"/>
            <w:vMerge/>
            <w:shd w:val="clear" w:color="auto" w:fill="FFFFFF" w:themeFill="background1"/>
            <w:vAlign w:val="center"/>
            <w:hideMark/>
          </w:tcPr>
          <w:p w14:paraId="73004E1A" w14:textId="77777777" w:rsidR="0014121A" w:rsidRPr="006043E7" w:rsidRDefault="0014121A" w:rsidP="00AB20C8">
            <w:pPr>
              <w:jc w:val="center"/>
            </w:pPr>
          </w:p>
        </w:tc>
        <w:tc>
          <w:tcPr>
            <w:tcW w:w="6636" w:type="dxa"/>
            <w:gridSpan w:val="4"/>
            <w:shd w:val="clear" w:color="auto" w:fill="FFFFFF" w:themeFill="background1"/>
            <w:tcMar>
              <w:top w:w="72" w:type="dxa"/>
              <w:left w:w="144" w:type="dxa"/>
              <w:bottom w:w="72" w:type="dxa"/>
              <w:right w:w="144" w:type="dxa"/>
            </w:tcMar>
            <w:hideMark/>
          </w:tcPr>
          <w:p w14:paraId="6DC12A43" w14:textId="77777777" w:rsidR="0014121A" w:rsidRPr="006043E7" w:rsidRDefault="0014121A" w:rsidP="00AB20C8">
            <w:pPr>
              <w:jc w:val="center"/>
            </w:pPr>
            <w:r w:rsidRPr="006043E7">
              <w:t>Tx chain status</w:t>
            </w:r>
          </w:p>
        </w:tc>
      </w:tr>
      <w:tr w:rsidR="0014121A" w:rsidRPr="006043E7" w14:paraId="29113968" w14:textId="77777777" w:rsidTr="00194B37">
        <w:trPr>
          <w:trHeight w:val="258"/>
          <w:jc w:val="center"/>
        </w:trPr>
        <w:tc>
          <w:tcPr>
            <w:tcW w:w="1654" w:type="dxa"/>
            <w:shd w:val="clear" w:color="auto" w:fill="FFFFFF" w:themeFill="background1"/>
            <w:tcMar>
              <w:top w:w="72" w:type="dxa"/>
              <w:left w:w="144" w:type="dxa"/>
              <w:bottom w:w="72" w:type="dxa"/>
              <w:right w:w="144" w:type="dxa"/>
            </w:tcMar>
            <w:hideMark/>
          </w:tcPr>
          <w:p w14:paraId="7AA2D985" w14:textId="77777777" w:rsidR="0014121A" w:rsidRPr="006043E7" w:rsidRDefault="0014121A" w:rsidP="00AB20C8">
            <w:pPr>
              <w:jc w:val="center"/>
            </w:pPr>
            <w:r w:rsidRPr="006043E7">
              <w:t>Case 1</w:t>
            </w:r>
          </w:p>
        </w:tc>
        <w:tc>
          <w:tcPr>
            <w:tcW w:w="1654" w:type="dxa"/>
            <w:shd w:val="clear" w:color="auto" w:fill="FFFFFF" w:themeFill="background1"/>
            <w:tcMar>
              <w:top w:w="72" w:type="dxa"/>
              <w:left w:w="144" w:type="dxa"/>
              <w:bottom w:w="72" w:type="dxa"/>
              <w:right w:w="144" w:type="dxa"/>
            </w:tcMar>
            <w:hideMark/>
          </w:tcPr>
          <w:p w14:paraId="547FB090" w14:textId="77777777" w:rsidR="0014121A" w:rsidRPr="006043E7" w:rsidRDefault="0014121A" w:rsidP="00AB20C8">
            <w:pPr>
              <w:jc w:val="center"/>
            </w:pPr>
            <w:r>
              <w:t>1 or 2</w:t>
            </w:r>
          </w:p>
        </w:tc>
        <w:tc>
          <w:tcPr>
            <w:tcW w:w="1654" w:type="dxa"/>
            <w:shd w:val="clear" w:color="auto" w:fill="FFFFFF" w:themeFill="background1"/>
            <w:tcMar>
              <w:top w:w="72" w:type="dxa"/>
              <w:left w:w="144" w:type="dxa"/>
              <w:bottom w:w="72" w:type="dxa"/>
              <w:right w:w="144" w:type="dxa"/>
            </w:tcMar>
            <w:hideMark/>
          </w:tcPr>
          <w:p w14:paraId="41A557DC"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7F285AB3" w14:textId="77777777" w:rsidR="0014121A" w:rsidRPr="006043E7" w:rsidRDefault="0014121A" w:rsidP="00AB20C8">
            <w:pPr>
              <w:jc w:val="center"/>
            </w:pPr>
            <w:r w:rsidRPr="006043E7">
              <w:t>0</w:t>
            </w:r>
          </w:p>
        </w:tc>
        <w:tc>
          <w:tcPr>
            <w:tcW w:w="1673" w:type="dxa"/>
            <w:shd w:val="clear" w:color="auto" w:fill="FFFFFF" w:themeFill="background1"/>
            <w:tcMar>
              <w:top w:w="72" w:type="dxa"/>
              <w:left w:w="144" w:type="dxa"/>
              <w:bottom w:w="72" w:type="dxa"/>
              <w:right w:w="144" w:type="dxa"/>
            </w:tcMar>
            <w:hideMark/>
          </w:tcPr>
          <w:p w14:paraId="4A2C85AE" w14:textId="77777777" w:rsidR="0014121A" w:rsidRPr="006043E7" w:rsidRDefault="0014121A" w:rsidP="00AB20C8">
            <w:pPr>
              <w:jc w:val="center"/>
            </w:pPr>
            <w:r w:rsidRPr="006043E7">
              <w:t>0</w:t>
            </w:r>
          </w:p>
        </w:tc>
      </w:tr>
      <w:tr w:rsidR="0014121A" w:rsidRPr="006043E7" w14:paraId="7AA71DEF" w14:textId="77777777" w:rsidTr="00194B37">
        <w:trPr>
          <w:trHeight w:val="258"/>
          <w:jc w:val="center"/>
        </w:trPr>
        <w:tc>
          <w:tcPr>
            <w:tcW w:w="1654" w:type="dxa"/>
            <w:shd w:val="clear" w:color="auto" w:fill="FFFFFF" w:themeFill="background1"/>
            <w:tcMar>
              <w:top w:w="72" w:type="dxa"/>
              <w:left w:w="144" w:type="dxa"/>
              <w:bottom w:w="72" w:type="dxa"/>
              <w:right w:w="144" w:type="dxa"/>
            </w:tcMar>
            <w:hideMark/>
          </w:tcPr>
          <w:p w14:paraId="14D4126A" w14:textId="77777777" w:rsidR="0014121A" w:rsidRPr="006043E7" w:rsidRDefault="0014121A" w:rsidP="00AB20C8">
            <w:pPr>
              <w:jc w:val="center"/>
            </w:pPr>
            <w:r w:rsidRPr="006043E7">
              <w:t>Case 2</w:t>
            </w:r>
          </w:p>
        </w:tc>
        <w:tc>
          <w:tcPr>
            <w:tcW w:w="1654" w:type="dxa"/>
            <w:shd w:val="clear" w:color="auto" w:fill="FFFFFF" w:themeFill="background1"/>
            <w:tcMar>
              <w:top w:w="72" w:type="dxa"/>
              <w:left w:w="144" w:type="dxa"/>
              <w:bottom w:w="72" w:type="dxa"/>
              <w:right w:w="144" w:type="dxa"/>
            </w:tcMar>
            <w:hideMark/>
          </w:tcPr>
          <w:p w14:paraId="26D338DD"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10392D49" w14:textId="77777777" w:rsidR="0014121A" w:rsidRPr="006043E7" w:rsidRDefault="0014121A" w:rsidP="00AB20C8">
            <w:pPr>
              <w:jc w:val="center"/>
            </w:pPr>
            <w:r>
              <w:t xml:space="preserve">1 or </w:t>
            </w:r>
            <w:r w:rsidRPr="006043E7">
              <w:t>2</w:t>
            </w:r>
          </w:p>
        </w:tc>
        <w:tc>
          <w:tcPr>
            <w:tcW w:w="1654" w:type="dxa"/>
            <w:shd w:val="clear" w:color="auto" w:fill="FFFFFF" w:themeFill="background1"/>
            <w:tcMar>
              <w:top w:w="72" w:type="dxa"/>
              <w:left w:w="144" w:type="dxa"/>
              <w:bottom w:w="72" w:type="dxa"/>
              <w:right w:w="144" w:type="dxa"/>
            </w:tcMar>
            <w:hideMark/>
          </w:tcPr>
          <w:p w14:paraId="7C8B096E" w14:textId="77777777" w:rsidR="0014121A" w:rsidRPr="006043E7" w:rsidRDefault="0014121A" w:rsidP="00AB20C8">
            <w:pPr>
              <w:jc w:val="center"/>
            </w:pPr>
            <w:r w:rsidRPr="006043E7">
              <w:t>0</w:t>
            </w:r>
          </w:p>
        </w:tc>
        <w:tc>
          <w:tcPr>
            <w:tcW w:w="1673" w:type="dxa"/>
            <w:shd w:val="clear" w:color="auto" w:fill="FFFFFF" w:themeFill="background1"/>
            <w:tcMar>
              <w:top w:w="72" w:type="dxa"/>
              <w:left w:w="144" w:type="dxa"/>
              <w:bottom w:w="72" w:type="dxa"/>
              <w:right w:w="144" w:type="dxa"/>
            </w:tcMar>
            <w:hideMark/>
          </w:tcPr>
          <w:p w14:paraId="7CF5BED6" w14:textId="77777777" w:rsidR="0014121A" w:rsidRPr="006043E7" w:rsidRDefault="0014121A" w:rsidP="00AB20C8">
            <w:pPr>
              <w:jc w:val="center"/>
            </w:pPr>
            <w:r w:rsidRPr="006043E7">
              <w:t>0</w:t>
            </w:r>
          </w:p>
        </w:tc>
      </w:tr>
      <w:tr w:rsidR="0014121A" w:rsidRPr="006043E7" w14:paraId="7B2275B6" w14:textId="77777777" w:rsidTr="00194B37">
        <w:trPr>
          <w:trHeight w:val="258"/>
          <w:jc w:val="center"/>
        </w:trPr>
        <w:tc>
          <w:tcPr>
            <w:tcW w:w="1654" w:type="dxa"/>
            <w:shd w:val="clear" w:color="auto" w:fill="FFFFFF" w:themeFill="background1"/>
            <w:tcMar>
              <w:top w:w="72" w:type="dxa"/>
              <w:left w:w="144" w:type="dxa"/>
              <w:bottom w:w="72" w:type="dxa"/>
              <w:right w:w="144" w:type="dxa"/>
            </w:tcMar>
            <w:hideMark/>
          </w:tcPr>
          <w:p w14:paraId="78346650" w14:textId="77777777" w:rsidR="0014121A" w:rsidRPr="006043E7" w:rsidRDefault="0014121A" w:rsidP="00AB20C8">
            <w:pPr>
              <w:jc w:val="center"/>
            </w:pPr>
            <w:r w:rsidRPr="006043E7">
              <w:t>Case 3</w:t>
            </w:r>
          </w:p>
        </w:tc>
        <w:tc>
          <w:tcPr>
            <w:tcW w:w="1654" w:type="dxa"/>
            <w:shd w:val="clear" w:color="auto" w:fill="FFFFFF" w:themeFill="background1"/>
            <w:tcMar>
              <w:top w:w="72" w:type="dxa"/>
              <w:left w:w="144" w:type="dxa"/>
              <w:bottom w:w="72" w:type="dxa"/>
              <w:right w:w="144" w:type="dxa"/>
            </w:tcMar>
            <w:hideMark/>
          </w:tcPr>
          <w:p w14:paraId="0D45FB15"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50BE1D62"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287A20C1" w14:textId="77777777" w:rsidR="0014121A" w:rsidRPr="006043E7" w:rsidRDefault="0014121A" w:rsidP="00AB20C8">
            <w:pPr>
              <w:jc w:val="center"/>
            </w:pPr>
            <w:r>
              <w:t xml:space="preserve">1 or </w:t>
            </w:r>
            <w:r w:rsidRPr="006043E7">
              <w:t>2</w:t>
            </w:r>
          </w:p>
        </w:tc>
        <w:tc>
          <w:tcPr>
            <w:tcW w:w="1673" w:type="dxa"/>
            <w:shd w:val="clear" w:color="auto" w:fill="FFFFFF" w:themeFill="background1"/>
            <w:tcMar>
              <w:top w:w="72" w:type="dxa"/>
              <w:left w:w="144" w:type="dxa"/>
              <w:bottom w:w="72" w:type="dxa"/>
              <w:right w:w="144" w:type="dxa"/>
            </w:tcMar>
            <w:hideMark/>
          </w:tcPr>
          <w:p w14:paraId="70475205" w14:textId="77777777" w:rsidR="0014121A" w:rsidRPr="006043E7" w:rsidRDefault="0014121A" w:rsidP="00AB20C8">
            <w:pPr>
              <w:jc w:val="center"/>
            </w:pPr>
            <w:r w:rsidRPr="006043E7">
              <w:t>0</w:t>
            </w:r>
          </w:p>
        </w:tc>
      </w:tr>
      <w:tr w:rsidR="0014121A" w:rsidRPr="006043E7" w14:paraId="31E55073" w14:textId="77777777" w:rsidTr="00194B37">
        <w:trPr>
          <w:trHeight w:val="258"/>
          <w:jc w:val="center"/>
        </w:trPr>
        <w:tc>
          <w:tcPr>
            <w:tcW w:w="1654" w:type="dxa"/>
            <w:shd w:val="clear" w:color="auto" w:fill="FFFFFF" w:themeFill="background1"/>
            <w:tcMar>
              <w:top w:w="72" w:type="dxa"/>
              <w:left w:w="144" w:type="dxa"/>
              <w:bottom w:w="72" w:type="dxa"/>
              <w:right w:w="144" w:type="dxa"/>
            </w:tcMar>
            <w:hideMark/>
          </w:tcPr>
          <w:p w14:paraId="740AB688" w14:textId="77777777" w:rsidR="0014121A" w:rsidRPr="006043E7" w:rsidRDefault="0014121A" w:rsidP="00AB20C8">
            <w:pPr>
              <w:jc w:val="center"/>
            </w:pPr>
            <w:r w:rsidRPr="006043E7">
              <w:t>Case 4</w:t>
            </w:r>
          </w:p>
        </w:tc>
        <w:tc>
          <w:tcPr>
            <w:tcW w:w="1654" w:type="dxa"/>
            <w:shd w:val="clear" w:color="auto" w:fill="FFFFFF" w:themeFill="background1"/>
            <w:tcMar>
              <w:top w:w="72" w:type="dxa"/>
              <w:left w:w="144" w:type="dxa"/>
              <w:bottom w:w="72" w:type="dxa"/>
              <w:right w:w="144" w:type="dxa"/>
            </w:tcMar>
            <w:hideMark/>
          </w:tcPr>
          <w:p w14:paraId="5A098381"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3A06CEB2"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32344C8B" w14:textId="77777777" w:rsidR="0014121A" w:rsidRPr="006043E7" w:rsidRDefault="0014121A" w:rsidP="00AB20C8">
            <w:pPr>
              <w:jc w:val="center"/>
            </w:pPr>
            <w:r w:rsidRPr="006043E7">
              <w:t>0</w:t>
            </w:r>
          </w:p>
        </w:tc>
        <w:tc>
          <w:tcPr>
            <w:tcW w:w="1673" w:type="dxa"/>
            <w:shd w:val="clear" w:color="auto" w:fill="FFFFFF" w:themeFill="background1"/>
            <w:tcMar>
              <w:top w:w="72" w:type="dxa"/>
              <w:left w:w="144" w:type="dxa"/>
              <w:bottom w:w="72" w:type="dxa"/>
              <w:right w:w="144" w:type="dxa"/>
            </w:tcMar>
            <w:hideMark/>
          </w:tcPr>
          <w:p w14:paraId="1B694E16" w14:textId="77777777" w:rsidR="0014121A" w:rsidRPr="006043E7" w:rsidRDefault="0014121A" w:rsidP="00AB20C8">
            <w:pPr>
              <w:jc w:val="center"/>
            </w:pPr>
            <w:r>
              <w:t xml:space="preserve">1 or </w:t>
            </w:r>
            <w:r w:rsidRPr="006043E7">
              <w:t>2</w:t>
            </w:r>
          </w:p>
        </w:tc>
      </w:tr>
      <w:tr w:rsidR="0014121A" w:rsidRPr="006043E7" w14:paraId="3193969E" w14:textId="77777777" w:rsidTr="00194B37">
        <w:trPr>
          <w:trHeight w:val="258"/>
          <w:jc w:val="center"/>
        </w:trPr>
        <w:tc>
          <w:tcPr>
            <w:tcW w:w="1654" w:type="dxa"/>
            <w:shd w:val="clear" w:color="auto" w:fill="FFFFFF" w:themeFill="background1"/>
            <w:tcMar>
              <w:top w:w="72" w:type="dxa"/>
              <w:left w:w="144" w:type="dxa"/>
              <w:bottom w:w="72" w:type="dxa"/>
              <w:right w:w="144" w:type="dxa"/>
            </w:tcMar>
            <w:hideMark/>
          </w:tcPr>
          <w:p w14:paraId="454C16EE" w14:textId="77777777" w:rsidR="0014121A" w:rsidRPr="006043E7" w:rsidRDefault="0014121A" w:rsidP="00AB20C8">
            <w:pPr>
              <w:jc w:val="center"/>
            </w:pPr>
            <w:r w:rsidRPr="006043E7">
              <w:t>Case 5</w:t>
            </w:r>
          </w:p>
        </w:tc>
        <w:tc>
          <w:tcPr>
            <w:tcW w:w="1654" w:type="dxa"/>
            <w:shd w:val="clear" w:color="auto" w:fill="FFFFFF" w:themeFill="background1"/>
            <w:tcMar>
              <w:top w:w="72" w:type="dxa"/>
              <w:left w:w="144" w:type="dxa"/>
              <w:bottom w:w="72" w:type="dxa"/>
              <w:right w:w="144" w:type="dxa"/>
            </w:tcMar>
            <w:hideMark/>
          </w:tcPr>
          <w:p w14:paraId="1318896C" w14:textId="77777777" w:rsidR="0014121A" w:rsidRPr="006043E7" w:rsidRDefault="0014121A" w:rsidP="00AB20C8">
            <w:pPr>
              <w:jc w:val="center"/>
            </w:pPr>
            <w:r w:rsidRPr="006043E7">
              <w:t>1</w:t>
            </w:r>
          </w:p>
        </w:tc>
        <w:tc>
          <w:tcPr>
            <w:tcW w:w="1654" w:type="dxa"/>
            <w:shd w:val="clear" w:color="auto" w:fill="FFFFFF" w:themeFill="background1"/>
            <w:tcMar>
              <w:top w:w="72" w:type="dxa"/>
              <w:left w:w="144" w:type="dxa"/>
              <w:bottom w:w="72" w:type="dxa"/>
              <w:right w:w="144" w:type="dxa"/>
            </w:tcMar>
            <w:hideMark/>
          </w:tcPr>
          <w:p w14:paraId="2F5CA95C" w14:textId="77777777" w:rsidR="0014121A" w:rsidRPr="006043E7" w:rsidRDefault="0014121A" w:rsidP="00AB20C8">
            <w:pPr>
              <w:jc w:val="center"/>
            </w:pPr>
            <w:r w:rsidRPr="006043E7">
              <w:t>1</w:t>
            </w:r>
          </w:p>
        </w:tc>
        <w:tc>
          <w:tcPr>
            <w:tcW w:w="1654" w:type="dxa"/>
            <w:shd w:val="clear" w:color="auto" w:fill="FFFFFF" w:themeFill="background1"/>
            <w:tcMar>
              <w:top w:w="72" w:type="dxa"/>
              <w:left w:w="144" w:type="dxa"/>
              <w:bottom w:w="72" w:type="dxa"/>
              <w:right w:w="144" w:type="dxa"/>
            </w:tcMar>
            <w:hideMark/>
          </w:tcPr>
          <w:p w14:paraId="10D9FFF2" w14:textId="77777777" w:rsidR="0014121A" w:rsidRPr="006043E7" w:rsidRDefault="0014121A" w:rsidP="00AB20C8">
            <w:pPr>
              <w:jc w:val="center"/>
            </w:pPr>
            <w:r w:rsidRPr="006043E7">
              <w:t>0</w:t>
            </w:r>
          </w:p>
        </w:tc>
        <w:tc>
          <w:tcPr>
            <w:tcW w:w="1673" w:type="dxa"/>
            <w:shd w:val="clear" w:color="auto" w:fill="FFFFFF" w:themeFill="background1"/>
            <w:tcMar>
              <w:top w:w="72" w:type="dxa"/>
              <w:left w:w="144" w:type="dxa"/>
              <w:bottom w:w="72" w:type="dxa"/>
              <w:right w:w="144" w:type="dxa"/>
            </w:tcMar>
            <w:hideMark/>
          </w:tcPr>
          <w:p w14:paraId="163CB25F" w14:textId="77777777" w:rsidR="0014121A" w:rsidRPr="006043E7" w:rsidRDefault="0014121A" w:rsidP="00AB20C8">
            <w:pPr>
              <w:jc w:val="center"/>
            </w:pPr>
            <w:r w:rsidRPr="006043E7">
              <w:t>0</w:t>
            </w:r>
          </w:p>
        </w:tc>
      </w:tr>
      <w:tr w:rsidR="0014121A" w:rsidRPr="006043E7" w14:paraId="6A25DB00" w14:textId="77777777" w:rsidTr="00194B37">
        <w:trPr>
          <w:trHeight w:val="258"/>
          <w:jc w:val="center"/>
        </w:trPr>
        <w:tc>
          <w:tcPr>
            <w:tcW w:w="1654" w:type="dxa"/>
            <w:shd w:val="clear" w:color="auto" w:fill="FFFFFF" w:themeFill="background1"/>
            <w:tcMar>
              <w:top w:w="72" w:type="dxa"/>
              <w:left w:w="144" w:type="dxa"/>
              <w:bottom w:w="72" w:type="dxa"/>
              <w:right w:w="144" w:type="dxa"/>
            </w:tcMar>
            <w:hideMark/>
          </w:tcPr>
          <w:p w14:paraId="0605F668" w14:textId="77777777" w:rsidR="0014121A" w:rsidRPr="006043E7" w:rsidRDefault="0014121A" w:rsidP="00AB20C8">
            <w:pPr>
              <w:jc w:val="center"/>
            </w:pPr>
            <w:r w:rsidRPr="006043E7">
              <w:t>Case 6</w:t>
            </w:r>
          </w:p>
        </w:tc>
        <w:tc>
          <w:tcPr>
            <w:tcW w:w="1654" w:type="dxa"/>
            <w:shd w:val="clear" w:color="auto" w:fill="FFFFFF" w:themeFill="background1"/>
            <w:tcMar>
              <w:top w:w="72" w:type="dxa"/>
              <w:left w:w="144" w:type="dxa"/>
              <w:bottom w:w="72" w:type="dxa"/>
              <w:right w:w="144" w:type="dxa"/>
            </w:tcMar>
            <w:hideMark/>
          </w:tcPr>
          <w:p w14:paraId="2DCAA071"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5179CC6B" w14:textId="77777777" w:rsidR="0014121A" w:rsidRPr="006043E7" w:rsidRDefault="0014121A" w:rsidP="00AB20C8">
            <w:pPr>
              <w:jc w:val="center"/>
            </w:pPr>
            <w:r w:rsidRPr="006043E7">
              <w:t>1</w:t>
            </w:r>
          </w:p>
        </w:tc>
        <w:tc>
          <w:tcPr>
            <w:tcW w:w="1654" w:type="dxa"/>
            <w:shd w:val="clear" w:color="auto" w:fill="FFFFFF" w:themeFill="background1"/>
            <w:tcMar>
              <w:top w:w="72" w:type="dxa"/>
              <w:left w:w="144" w:type="dxa"/>
              <w:bottom w:w="72" w:type="dxa"/>
              <w:right w:w="144" w:type="dxa"/>
            </w:tcMar>
            <w:hideMark/>
          </w:tcPr>
          <w:p w14:paraId="48A3F5A5" w14:textId="77777777" w:rsidR="0014121A" w:rsidRPr="006043E7" w:rsidRDefault="0014121A" w:rsidP="00AB20C8">
            <w:pPr>
              <w:jc w:val="center"/>
            </w:pPr>
            <w:r w:rsidRPr="006043E7">
              <w:t>1</w:t>
            </w:r>
          </w:p>
        </w:tc>
        <w:tc>
          <w:tcPr>
            <w:tcW w:w="1673" w:type="dxa"/>
            <w:shd w:val="clear" w:color="auto" w:fill="FFFFFF" w:themeFill="background1"/>
            <w:tcMar>
              <w:top w:w="72" w:type="dxa"/>
              <w:left w:w="144" w:type="dxa"/>
              <w:bottom w:w="72" w:type="dxa"/>
              <w:right w:w="144" w:type="dxa"/>
            </w:tcMar>
            <w:hideMark/>
          </w:tcPr>
          <w:p w14:paraId="55138D70" w14:textId="77777777" w:rsidR="0014121A" w:rsidRPr="006043E7" w:rsidRDefault="0014121A" w:rsidP="00AB20C8">
            <w:pPr>
              <w:jc w:val="center"/>
            </w:pPr>
            <w:r w:rsidRPr="006043E7">
              <w:t>0</w:t>
            </w:r>
          </w:p>
        </w:tc>
      </w:tr>
      <w:tr w:rsidR="0014121A" w:rsidRPr="006043E7" w14:paraId="0F74E75A" w14:textId="77777777" w:rsidTr="00194B37">
        <w:trPr>
          <w:trHeight w:val="258"/>
          <w:jc w:val="center"/>
        </w:trPr>
        <w:tc>
          <w:tcPr>
            <w:tcW w:w="1654" w:type="dxa"/>
            <w:shd w:val="clear" w:color="auto" w:fill="FFFFFF" w:themeFill="background1"/>
            <w:tcMar>
              <w:top w:w="72" w:type="dxa"/>
              <w:left w:w="144" w:type="dxa"/>
              <w:bottom w:w="72" w:type="dxa"/>
              <w:right w:w="144" w:type="dxa"/>
            </w:tcMar>
            <w:hideMark/>
          </w:tcPr>
          <w:p w14:paraId="494F7C9F" w14:textId="77777777" w:rsidR="0014121A" w:rsidRPr="006043E7" w:rsidRDefault="0014121A" w:rsidP="00AB20C8">
            <w:pPr>
              <w:jc w:val="center"/>
            </w:pPr>
            <w:r w:rsidRPr="006043E7">
              <w:t>Case 7</w:t>
            </w:r>
          </w:p>
        </w:tc>
        <w:tc>
          <w:tcPr>
            <w:tcW w:w="1654" w:type="dxa"/>
            <w:shd w:val="clear" w:color="auto" w:fill="FFFFFF" w:themeFill="background1"/>
            <w:tcMar>
              <w:top w:w="72" w:type="dxa"/>
              <w:left w:w="144" w:type="dxa"/>
              <w:bottom w:w="72" w:type="dxa"/>
              <w:right w:w="144" w:type="dxa"/>
            </w:tcMar>
            <w:hideMark/>
          </w:tcPr>
          <w:p w14:paraId="096CAFA4" w14:textId="77777777" w:rsidR="0014121A" w:rsidRPr="006043E7" w:rsidRDefault="0014121A" w:rsidP="00AB20C8">
            <w:pPr>
              <w:jc w:val="center"/>
            </w:pPr>
            <w:r>
              <w:t>1</w:t>
            </w:r>
          </w:p>
        </w:tc>
        <w:tc>
          <w:tcPr>
            <w:tcW w:w="1654" w:type="dxa"/>
            <w:shd w:val="clear" w:color="auto" w:fill="FFFFFF" w:themeFill="background1"/>
            <w:tcMar>
              <w:top w:w="72" w:type="dxa"/>
              <w:left w:w="144" w:type="dxa"/>
              <w:bottom w:w="72" w:type="dxa"/>
              <w:right w:w="144" w:type="dxa"/>
            </w:tcMar>
            <w:hideMark/>
          </w:tcPr>
          <w:p w14:paraId="299ACBD2"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3289F555" w14:textId="77777777" w:rsidR="0014121A" w:rsidRPr="006043E7" w:rsidRDefault="0014121A" w:rsidP="00AB20C8">
            <w:pPr>
              <w:jc w:val="center"/>
            </w:pPr>
            <w:r w:rsidRPr="006043E7">
              <w:t>1</w:t>
            </w:r>
          </w:p>
        </w:tc>
        <w:tc>
          <w:tcPr>
            <w:tcW w:w="1673" w:type="dxa"/>
            <w:shd w:val="clear" w:color="auto" w:fill="FFFFFF" w:themeFill="background1"/>
            <w:tcMar>
              <w:top w:w="72" w:type="dxa"/>
              <w:left w:w="144" w:type="dxa"/>
              <w:bottom w:w="72" w:type="dxa"/>
              <w:right w:w="144" w:type="dxa"/>
            </w:tcMar>
            <w:hideMark/>
          </w:tcPr>
          <w:p w14:paraId="719580A3" w14:textId="77777777" w:rsidR="0014121A" w:rsidRPr="006043E7" w:rsidRDefault="0014121A" w:rsidP="00AB20C8">
            <w:pPr>
              <w:jc w:val="center"/>
            </w:pPr>
            <w:r>
              <w:t>0</w:t>
            </w:r>
          </w:p>
        </w:tc>
      </w:tr>
      <w:tr w:rsidR="0014121A" w:rsidRPr="006043E7" w14:paraId="6AF7EC7F" w14:textId="77777777" w:rsidTr="00194B37">
        <w:trPr>
          <w:trHeight w:val="258"/>
          <w:jc w:val="center"/>
        </w:trPr>
        <w:tc>
          <w:tcPr>
            <w:tcW w:w="1654" w:type="dxa"/>
            <w:shd w:val="clear" w:color="auto" w:fill="FFFFFF" w:themeFill="background1"/>
            <w:tcMar>
              <w:top w:w="72" w:type="dxa"/>
              <w:left w:w="144" w:type="dxa"/>
              <w:bottom w:w="72" w:type="dxa"/>
              <w:right w:w="144" w:type="dxa"/>
            </w:tcMar>
            <w:hideMark/>
          </w:tcPr>
          <w:p w14:paraId="12DC1E2C" w14:textId="77777777" w:rsidR="0014121A" w:rsidRPr="006043E7" w:rsidRDefault="0014121A" w:rsidP="00AB20C8">
            <w:pPr>
              <w:jc w:val="center"/>
            </w:pPr>
            <w:r w:rsidRPr="006043E7">
              <w:t>Case 8</w:t>
            </w:r>
          </w:p>
        </w:tc>
        <w:tc>
          <w:tcPr>
            <w:tcW w:w="1654" w:type="dxa"/>
            <w:shd w:val="clear" w:color="auto" w:fill="FFFFFF" w:themeFill="background1"/>
            <w:tcMar>
              <w:top w:w="72" w:type="dxa"/>
              <w:left w:w="144" w:type="dxa"/>
              <w:bottom w:w="72" w:type="dxa"/>
              <w:right w:w="144" w:type="dxa"/>
            </w:tcMar>
            <w:hideMark/>
          </w:tcPr>
          <w:p w14:paraId="217E337C" w14:textId="77777777" w:rsidR="0014121A" w:rsidRPr="006043E7" w:rsidRDefault="0014121A" w:rsidP="00AB20C8">
            <w:pPr>
              <w:jc w:val="center"/>
            </w:pPr>
            <w:r>
              <w:t>0</w:t>
            </w:r>
          </w:p>
        </w:tc>
        <w:tc>
          <w:tcPr>
            <w:tcW w:w="1654" w:type="dxa"/>
            <w:shd w:val="clear" w:color="auto" w:fill="FFFFFF" w:themeFill="background1"/>
            <w:tcMar>
              <w:top w:w="72" w:type="dxa"/>
              <w:left w:w="144" w:type="dxa"/>
              <w:bottom w:w="72" w:type="dxa"/>
              <w:right w:w="144" w:type="dxa"/>
            </w:tcMar>
            <w:hideMark/>
          </w:tcPr>
          <w:p w14:paraId="0189EA0D"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22E4AB93" w14:textId="77777777" w:rsidR="0014121A" w:rsidRPr="006043E7" w:rsidRDefault="0014121A" w:rsidP="00AB20C8">
            <w:pPr>
              <w:jc w:val="center"/>
            </w:pPr>
            <w:r w:rsidRPr="006043E7">
              <w:t>1</w:t>
            </w:r>
          </w:p>
        </w:tc>
        <w:tc>
          <w:tcPr>
            <w:tcW w:w="1673" w:type="dxa"/>
            <w:shd w:val="clear" w:color="auto" w:fill="FFFFFF" w:themeFill="background1"/>
            <w:tcMar>
              <w:top w:w="72" w:type="dxa"/>
              <w:left w:w="144" w:type="dxa"/>
              <w:bottom w:w="72" w:type="dxa"/>
              <w:right w:w="144" w:type="dxa"/>
            </w:tcMar>
            <w:hideMark/>
          </w:tcPr>
          <w:p w14:paraId="3996D862" w14:textId="77777777" w:rsidR="0014121A" w:rsidRPr="006043E7" w:rsidRDefault="0014121A" w:rsidP="00AB20C8">
            <w:pPr>
              <w:jc w:val="center"/>
            </w:pPr>
            <w:r>
              <w:t>1</w:t>
            </w:r>
          </w:p>
        </w:tc>
      </w:tr>
      <w:tr w:rsidR="0014121A" w:rsidRPr="006043E7" w14:paraId="65910FA8" w14:textId="77777777" w:rsidTr="00194B37">
        <w:trPr>
          <w:trHeight w:val="268"/>
          <w:jc w:val="center"/>
        </w:trPr>
        <w:tc>
          <w:tcPr>
            <w:tcW w:w="1654" w:type="dxa"/>
            <w:shd w:val="clear" w:color="auto" w:fill="FFFFFF" w:themeFill="background1"/>
            <w:tcMar>
              <w:top w:w="72" w:type="dxa"/>
              <w:left w:w="144" w:type="dxa"/>
              <w:bottom w:w="72" w:type="dxa"/>
              <w:right w:w="144" w:type="dxa"/>
            </w:tcMar>
            <w:hideMark/>
          </w:tcPr>
          <w:p w14:paraId="4438B1D5" w14:textId="77777777" w:rsidR="0014121A" w:rsidRPr="006043E7" w:rsidRDefault="0014121A" w:rsidP="00AB20C8">
            <w:pPr>
              <w:jc w:val="center"/>
            </w:pPr>
            <w:r w:rsidRPr="006043E7">
              <w:t>Case 9</w:t>
            </w:r>
          </w:p>
        </w:tc>
        <w:tc>
          <w:tcPr>
            <w:tcW w:w="1654" w:type="dxa"/>
            <w:shd w:val="clear" w:color="auto" w:fill="FFFFFF" w:themeFill="background1"/>
            <w:tcMar>
              <w:top w:w="72" w:type="dxa"/>
              <w:left w:w="144" w:type="dxa"/>
              <w:bottom w:w="72" w:type="dxa"/>
              <w:right w:w="144" w:type="dxa"/>
            </w:tcMar>
            <w:hideMark/>
          </w:tcPr>
          <w:p w14:paraId="4E0B0F38" w14:textId="77777777" w:rsidR="0014121A" w:rsidRPr="006043E7" w:rsidRDefault="0014121A" w:rsidP="00AB20C8">
            <w:pPr>
              <w:jc w:val="center"/>
            </w:pPr>
            <w:r w:rsidRPr="006043E7">
              <w:t>1</w:t>
            </w:r>
          </w:p>
        </w:tc>
        <w:tc>
          <w:tcPr>
            <w:tcW w:w="1654" w:type="dxa"/>
            <w:shd w:val="clear" w:color="auto" w:fill="FFFFFF" w:themeFill="background1"/>
            <w:tcMar>
              <w:top w:w="72" w:type="dxa"/>
              <w:left w:w="144" w:type="dxa"/>
              <w:bottom w:w="72" w:type="dxa"/>
              <w:right w:w="144" w:type="dxa"/>
            </w:tcMar>
            <w:hideMark/>
          </w:tcPr>
          <w:p w14:paraId="1953C531"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3DC0A737" w14:textId="77777777" w:rsidR="0014121A" w:rsidRPr="006043E7" w:rsidRDefault="0014121A" w:rsidP="00AB20C8">
            <w:pPr>
              <w:jc w:val="center"/>
            </w:pPr>
            <w:r w:rsidRPr="006043E7">
              <w:t>0</w:t>
            </w:r>
          </w:p>
        </w:tc>
        <w:tc>
          <w:tcPr>
            <w:tcW w:w="1673" w:type="dxa"/>
            <w:shd w:val="clear" w:color="auto" w:fill="FFFFFF" w:themeFill="background1"/>
            <w:tcMar>
              <w:top w:w="72" w:type="dxa"/>
              <w:left w:w="144" w:type="dxa"/>
              <w:bottom w:w="72" w:type="dxa"/>
              <w:right w:w="144" w:type="dxa"/>
            </w:tcMar>
            <w:hideMark/>
          </w:tcPr>
          <w:p w14:paraId="22DBCE96" w14:textId="77777777" w:rsidR="0014121A" w:rsidRPr="006043E7" w:rsidRDefault="0014121A" w:rsidP="00AB20C8">
            <w:pPr>
              <w:jc w:val="center"/>
            </w:pPr>
            <w:r w:rsidRPr="006043E7">
              <w:t>1</w:t>
            </w:r>
          </w:p>
        </w:tc>
      </w:tr>
      <w:tr w:rsidR="0014121A" w:rsidRPr="006043E7" w14:paraId="1AB30390" w14:textId="77777777" w:rsidTr="00194B37">
        <w:trPr>
          <w:trHeight w:val="258"/>
          <w:jc w:val="center"/>
        </w:trPr>
        <w:tc>
          <w:tcPr>
            <w:tcW w:w="1654" w:type="dxa"/>
            <w:shd w:val="clear" w:color="auto" w:fill="FFFFFF" w:themeFill="background1"/>
            <w:tcMar>
              <w:top w:w="72" w:type="dxa"/>
              <w:left w:w="144" w:type="dxa"/>
              <w:bottom w:w="72" w:type="dxa"/>
              <w:right w:w="144" w:type="dxa"/>
            </w:tcMar>
            <w:hideMark/>
          </w:tcPr>
          <w:p w14:paraId="09127E98" w14:textId="77777777" w:rsidR="0014121A" w:rsidRPr="006043E7" w:rsidRDefault="0014121A" w:rsidP="00AB20C8">
            <w:pPr>
              <w:jc w:val="center"/>
            </w:pPr>
            <w:r w:rsidRPr="006043E7">
              <w:t>Case 10</w:t>
            </w:r>
          </w:p>
        </w:tc>
        <w:tc>
          <w:tcPr>
            <w:tcW w:w="1654" w:type="dxa"/>
            <w:shd w:val="clear" w:color="auto" w:fill="FFFFFF" w:themeFill="background1"/>
            <w:tcMar>
              <w:top w:w="72" w:type="dxa"/>
              <w:left w:w="144" w:type="dxa"/>
              <w:bottom w:w="72" w:type="dxa"/>
              <w:right w:w="144" w:type="dxa"/>
            </w:tcMar>
            <w:hideMark/>
          </w:tcPr>
          <w:p w14:paraId="258F498A" w14:textId="77777777" w:rsidR="0014121A" w:rsidRPr="006043E7" w:rsidRDefault="0014121A" w:rsidP="00AB20C8">
            <w:pPr>
              <w:jc w:val="center"/>
            </w:pPr>
            <w:r w:rsidRPr="006043E7">
              <w:t>0</w:t>
            </w:r>
          </w:p>
        </w:tc>
        <w:tc>
          <w:tcPr>
            <w:tcW w:w="1654" w:type="dxa"/>
            <w:shd w:val="clear" w:color="auto" w:fill="FFFFFF" w:themeFill="background1"/>
            <w:tcMar>
              <w:top w:w="72" w:type="dxa"/>
              <w:left w:w="144" w:type="dxa"/>
              <w:bottom w:w="72" w:type="dxa"/>
              <w:right w:w="144" w:type="dxa"/>
            </w:tcMar>
            <w:hideMark/>
          </w:tcPr>
          <w:p w14:paraId="0504EF14" w14:textId="77777777" w:rsidR="0014121A" w:rsidRPr="006043E7" w:rsidRDefault="0014121A" w:rsidP="00AB20C8">
            <w:pPr>
              <w:jc w:val="center"/>
            </w:pPr>
            <w:r w:rsidRPr="006043E7">
              <w:t>1</w:t>
            </w:r>
          </w:p>
        </w:tc>
        <w:tc>
          <w:tcPr>
            <w:tcW w:w="1654" w:type="dxa"/>
            <w:shd w:val="clear" w:color="auto" w:fill="FFFFFF" w:themeFill="background1"/>
            <w:tcMar>
              <w:top w:w="72" w:type="dxa"/>
              <w:left w:w="144" w:type="dxa"/>
              <w:bottom w:w="72" w:type="dxa"/>
              <w:right w:w="144" w:type="dxa"/>
            </w:tcMar>
            <w:hideMark/>
          </w:tcPr>
          <w:p w14:paraId="295491BB" w14:textId="77777777" w:rsidR="0014121A" w:rsidRPr="006043E7" w:rsidRDefault="0014121A" w:rsidP="00AB20C8">
            <w:pPr>
              <w:jc w:val="center"/>
            </w:pPr>
            <w:r w:rsidRPr="006043E7">
              <w:t>0</w:t>
            </w:r>
          </w:p>
        </w:tc>
        <w:tc>
          <w:tcPr>
            <w:tcW w:w="1673" w:type="dxa"/>
            <w:shd w:val="clear" w:color="auto" w:fill="FFFFFF" w:themeFill="background1"/>
            <w:tcMar>
              <w:top w:w="72" w:type="dxa"/>
              <w:left w:w="144" w:type="dxa"/>
              <w:bottom w:w="72" w:type="dxa"/>
              <w:right w:w="144" w:type="dxa"/>
            </w:tcMar>
            <w:hideMark/>
          </w:tcPr>
          <w:p w14:paraId="2C678701" w14:textId="77777777" w:rsidR="0014121A" w:rsidRPr="006043E7" w:rsidRDefault="0014121A" w:rsidP="00AB20C8">
            <w:pPr>
              <w:jc w:val="center"/>
            </w:pPr>
            <w:r w:rsidRPr="006043E7">
              <w:t>1</w:t>
            </w:r>
          </w:p>
        </w:tc>
      </w:tr>
    </w:tbl>
    <w:p w14:paraId="4E03E7D5" w14:textId="5BF13C4B" w:rsidR="0014121A" w:rsidRDefault="0014121A" w:rsidP="00CF5D7D"/>
    <w:p w14:paraId="50A2F36B" w14:textId="77777777" w:rsidR="00D7748D" w:rsidRDefault="00D7748D" w:rsidP="00CF5D7D"/>
    <w:p w14:paraId="116059D5" w14:textId="0A1F4AC6" w:rsidR="20DCBFA6" w:rsidRDefault="20DCBFA6" w:rsidP="52EA86BC">
      <w:r>
        <w:t xml:space="preserve">Note that in both Table 1 and Table 2, more cases could be listed if more than 2 simultaneous transmissions </w:t>
      </w:r>
      <w:r w:rsidR="62937B72">
        <w:t xml:space="preserve">can be supported in a single carrier or across carriers. </w:t>
      </w:r>
    </w:p>
    <w:p w14:paraId="6E319A02" w14:textId="5EFCC5C0" w:rsidR="52EA86BC" w:rsidRDefault="52EA86BC" w:rsidP="52EA86BC"/>
    <w:p w14:paraId="6F3E89F2" w14:textId="062C4BE2" w:rsidR="00B71120" w:rsidRPr="00AC3607" w:rsidRDefault="00B71120" w:rsidP="00CF5D7D">
      <w:pPr>
        <w:rPr>
          <w:b/>
          <w:bCs/>
        </w:rPr>
      </w:pPr>
      <w:r w:rsidRPr="00AC3607">
        <w:rPr>
          <w:b/>
          <w:bCs/>
        </w:rPr>
        <w:t xml:space="preserve">Observation: </w:t>
      </w:r>
      <w:r w:rsidR="3AEECE96" w:rsidRPr="52EA86BC">
        <w:rPr>
          <w:b/>
          <w:bCs/>
        </w:rPr>
        <w:t>At least t</w:t>
      </w:r>
      <w:r w:rsidRPr="52EA86BC">
        <w:rPr>
          <w:b/>
          <w:bCs/>
        </w:rPr>
        <w:t>he</w:t>
      </w:r>
      <w:r w:rsidRPr="00AC3607">
        <w:rPr>
          <w:b/>
          <w:bCs/>
        </w:rPr>
        <w:t xml:space="preserve"> above </w:t>
      </w:r>
      <w:r w:rsidR="00AC3607" w:rsidRPr="00AC3607">
        <w:rPr>
          <w:b/>
          <w:bCs/>
        </w:rPr>
        <w:t>switching cases should be supported for Rel-18 UL Tx switching</w:t>
      </w:r>
      <w:r w:rsidR="00865F38">
        <w:rPr>
          <w:b/>
          <w:bCs/>
        </w:rPr>
        <w:t xml:space="preserve">. The MIMO layer capability and concurrent transmission capability </w:t>
      </w:r>
      <w:r w:rsidR="002F16C4">
        <w:rPr>
          <w:b/>
          <w:bCs/>
        </w:rPr>
        <w:t>are</w:t>
      </w:r>
      <w:r w:rsidR="00865F38">
        <w:rPr>
          <w:b/>
          <w:bCs/>
        </w:rPr>
        <w:t xml:space="preserve"> subject to UE capability.</w:t>
      </w:r>
    </w:p>
    <w:p w14:paraId="252E378E" w14:textId="60696ACC" w:rsidR="7BEC6EE4" w:rsidRDefault="7BEC6EE4" w:rsidP="7BEC6EE4">
      <w:pPr>
        <w:rPr>
          <w:b/>
          <w:bCs/>
        </w:rPr>
      </w:pPr>
    </w:p>
    <w:p w14:paraId="7165537C" w14:textId="1F8BD213" w:rsidR="0024105E" w:rsidRDefault="0024105E" w:rsidP="0024105E">
      <w:pPr>
        <w:pStyle w:val="Heading1"/>
        <w:rPr>
          <w:color w:val="000000" w:themeColor="text1"/>
        </w:rPr>
      </w:pPr>
      <w:r>
        <w:rPr>
          <w:color w:val="000000" w:themeColor="text1"/>
        </w:rPr>
        <w:t>Switching period location</w:t>
      </w:r>
    </w:p>
    <w:p w14:paraId="6663C2E9" w14:textId="50F5CE31" w:rsidR="0091525B" w:rsidRDefault="0091525B" w:rsidP="0024105E">
      <w:pPr>
        <w:rPr>
          <w:lang w:val="en-GB"/>
        </w:rPr>
      </w:pPr>
      <w:r>
        <w:rPr>
          <w:lang w:val="en-GB"/>
        </w:rPr>
        <w:t>RAN4 sent the LS [</w:t>
      </w:r>
      <w:r w:rsidR="00B817E9">
        <w:rPr>
          <w:lang w:val="en-GB"/>
        </w:rPr>
        <w:t>2</w:t>
      </w:r>
      <w:r>
        <w:rPr>
          <w:lang w:val="en-GB"/>
        </w:rPr>
        <w:t>]</w:t>
      </w:r>
      <w:r w:rsidR="00B817E9">
        <w:rPr>
          <w:lang w:val="en-GB"/>
        </w:rPr>
        <w:t xml:space="preserve"> to as</w:t>
      </w:r>
      <w:r w:rsidR="00A700D3">
        <w:rPr>
          <w:lang w:val="en-GB"/>
        </w:rPr>
        <w:t>k</w:t>
      </w:r>
      <w:r w:rsidR="00B817E9">
        <w:rPr>
          <w:lang w:val="en-GB"/>
        </w:rPr>
        <w:t xml:space="preserve"> RAN1 to discuss the </w:t>
      </w:r>
      <w:r w:rsidR="008522DB">
        <w:rPr>
          <w:lang w:val="en-GB"/>
        </w:rPr>
        <w:t>location of switching period.</w:t>
      </w:r>
      <w:r>
        <w:rPr>
          <w:lang w:val="en-GB"/>
        </w:rPr>
        <w:t xml:space="preserve"> </w:t>
      </w:r>
    </w:p>
    <w:tbl>
      <w:tblPr>
        <w:tblStyle w:val="TableGrid"/>
        <w:tblW w:w="0" w:type="auto"/>
        <w:tblLook w:val="04A0" w:firstRow="1" w:lastRow="0" w:firstColumn="1" w:lastColumn="0" w:noHBand="0" w:noVBand="1"/>
      </w:tblPr>
      <w:tblGrid>
        <w:gridCol w:w="9962"/>
      </w:tblGrid>
      <w:tr w:rsidR="00047501" w14:paraId="32450A90" w14:textId="77777777" w:rsidTr="00047501">
        <w:tc>
          <w:tcPr>
            <w:tcW w:w="9962" w:type="dxa"/>
          </w:tcPr>
          <w:p w14:paraId="1DB31001" w14:textId="77777777" w:rsidR="00047501" w:rsidRPr="008B43D0" w:rsidRDefault="00047501" w:rsidP="00047501">
            <w:pPr>
              <w:spacing w:afterLines="50" w:after="120"/>
              <w:rPr>
                <w:sz w:val="24"/>
              </w:rPr>
            </w:pPr>
            <w:r w:rsidRPr="008B43D0">
              <w:rPr>
                <w:b/>
                <w:bCs/>
                <w:iCs/>
                <w:lang w:eastAsia="zh-CN"/>
              </w:rPr>
              <w:t>Issue 4: Location of switching period</w:t>
            </w:r>
          </w:p>
          <w:p w14:paraId="7979BA18" w14:textId="77777777" w:rsidR="00047501" w:rsidRPr="008B43D0" w:rsidRDefault="00047501" w:rsidP="00047501">
            <w:pPr>
              <w:numPr>
                <w:ilvl w:val="0"/>
                <w:numId w:val="40"/>
              </w:numPr>
              <w:tabs>
                <w:tab w:val="num" w:pos="426"/>
                <w:tab w:val="center" w:pos="4153"/>
                <w:tab w:val="right" w:pos="8306"/>
              </w:tabs>
              <w:overflowPunct/>
              <w:autoSpaceDE/>
              <w:autoSpaceDN/>
              <w:adjustRightInd/>
              <w:snapToGrid w:val="0"/>
              <w:spacing w:after="120"/>
              <w:ind w:leftChars="71" w:left="422" w:hangingChars="140" w:hanging="280"/>
              <w:textAlignment w:val="auto"/>
              <w:rPr>
                <w:bCs/>
                <w:iCs/>
                <w:lang w:eastAsia="zh-CN"/>
              </w:rPr>
            </w:pPr>
            <w:r w:rsidRPr="008B43D0">
              <w:rPr>
                <w:bCs/>
                <w:iCs/>
                <w:lang w:eastAsia="zh-CN"/>
              </w:rPr>
              <w:t xml:space="preserve">For single-TAG case, RAN4 agreed to reuse the Rel-16/17 approach (i.e., semi-static configuration of switching period on one of the </w:t>
            </w:r>
            <w:proofErr w:type="gramStart"/>
            <w:r w:rsidRPr="008B43D0">
              <w:rPr>
                <w:bCs/>
                <w:iCs/>
                <w:lang w:eastAsia="zh-CN"/>
              </w:rPr>
              <w:t>band</w:t>
            </w:r>
            <w:proofErr w:type="gramEnd"/>
            <w:r w:rsidRPr="008B43D0">
              <w:rPr>
                <w:bCs/>
                <w:iCs/>
                <w:lang w:eastAsia="zh-CN"/>
              </w:rPr>
              <w:t xml:space="preserve"> for each switching band pair) and discuss further details for Rel-18 Tx switching scenario in RAN1.</w:t>
            </w:r>
          </w:p>
          <w:p w14:paraId="3AF709F0" w14:textId="7EEF11D3" w:rsidR="00047501" w:rsidRPr="00047501" w:rsidRDefault="00047501" w:rsidP="0024105E">
            <w:pPr>
              <w:numPr>
                <w:ilvl w:val="0"/>
                <w:numId w:val="40"/>
              </w:numPr>
              <w:tabs>
                <w:tab w:val="num" w:pos="426"/>
                <w:tab w:val="center" w:pos="4153"/>
                <w:tab w:val="right" w:pos="8306"/>
              </w:tabs>
              <w:overflowPunct/>
              <w:autoSpaceDE/>
              <w:autoSpaceDN/>
              <w:adjustRightInd/>
              <w:snapToGrid w:val="0"/>
              <w:spacing w:after="120"/>
              <w:ind w:leftChars="71" w:left="422" w:hangingChars="140" w:hanging="280"/>
              <w:textAlignment w:val="auto"/>
              <w:rPr>
                <w:rFonts w:ascii="Arial" w:hAnsi="Arial" w:cs="Arial"/>
                <w:bCs/>
                <w:iCs/>
                <w:lang w:eastAsia="zh-CN"/>
              </w:rPr>
            </w:pPr>
            <w:r w:rsidRPr="008B43D0">
              <w:rPr>
                <w:bCs/>
                <w:iCs/>
                <w:lang w:eastAsia="zh-CN"/>
              </w:rPr>
              <w:lastRenderedPageBreak/>
              <w:t>Meanwhile, RAN4 has not concluded on the switching period location for 2-TAG case, with further discussions ongoing.</w:t>
            </w:r>
          </w:p>
        </w:tc>
      </w:tr>
    </w:tbl>
    <w:p w14:paraId="2A9EB648" w14:textId="6966A326" w:rsidR="00047501" w:rsidRDefault="00047501" w:rsidP="0024105E">
      <w:pPr>
        <w:rPr>
          <w:lang w:val="en-GB"/>
        </w:rPr>
      </w:pPr>
    </w:p>
    <w:p w14:paraId="3D00B9AB" w14:textId="77777777" w:rsidR="00F544A0" w:rsidRDefault="00F544A0" w:rsidP="00F544A0">
      <w:pPr>
        <w:rPr>
          <w:lang w:val="en-GB"/>
        </w:rPr>
      </w:pPr>
      <w:r>
        <w:rPr>
          <w:lang w:val="en-GB"/>
        </w:rPr>
        <w:t xml:space="preserve">In Rel-16/17, one of the two bands is configured to take the switching period by RRC IE - </w:t>
      </w:r>
      <w:proofErr w:type="spellStart"/>
      <w:r w:rsidRPr="00DE5341">
        <w:rPr>
          <w:b/>
          <w:i/>
          <w:szCs w:val="22"/>
          <w:lang w:eastAsia="sv-SE"/>
        </w:rPr>
        <w:t>uplinkTxSwitchingPeriodLocation</w:t>
      </w:r>
      <w:proofErr w:type="spellEnd"/>
      <w:r>
        <w:rPr>
          <w:lang w:val="en-GB"/>
        </w:rPr>
        <w:t xml:space="preserve">. This switching period location could be configured on one of carriers of two CA bands or one of NUL &amp; SUL band. The configured band would be impacted, and no scheduling is expected during the switching period. </w:t>
      </w:r>
    </w:p>
    <w:p w14:paraId="5FDFAA17" w14:textId="7885FCD3" w:rsidR="00F544A0" w:rsidRDefault="00F544A0" w:rsidP="00F544A0">
      <w:pPr>
        <w:rPr>
          <w:lang w:val="en-GB"/>
        </w:rPr>
      </w:pPr>
      <w:r>
        <w:rPr>
          <w:lang w:val="en-GB"/>
        </w:rPr>
        <w:t xml:space="preserve">For Rel-18 UL Tx switching, the dynamic switching would involve more than two bands. The current RRC configured switching period location </w:t>
      </w:r>
      <w:r>
        <w:rPr>
          <w:rFonts w:hint="eastAsia"/>
          <w:lang w:val="en-GB" w:eastAsia="zh-CN"/>
        </w:rPr>
        <w:t>need</w:t>
      </w:r>
      <w:r>
        <w:rPr>
          <w:lang w:val="en-GB"/>
        </w:rPr>
        <w:t xml:space="preserve">s to be revisited. Take three bands switching as an example, if the RRC configuration indicates band A to take the switching period but the dynamic switching is scheduled between band B and C, there would be ambiguity as none of them is configured with switching period location. </w:t>
      </w:r>
    </w:p>
    <w:p w14:paraId="00B6E481" w14:textId="287CCDFF" w:rsidR="00FE2158" w:rsidRDefault="001F73BD" w:rsidP="0024105E">
      <w:pPr>
        <w:rPr>
          <w:lang w:val="en-GB"/>
        </w:rPr>
      </w:pPr>
      <w:r>
        <w:rPr>
          <w:lang w:val="en-GB"/>
        </w:rPr>
        <w:t>In Rel-18</w:t>
      </w:r>
      <w:r w:rsidR="003C7A49">
        <w:rPr>
          <w:lang w:val="en-GB"/>
        </w:rPr>
        <w:t xml:space="preserve"> the switching is </w:t>
      </w:r>
      <w:r w:rsidR="00996F65">
        <w:rPr>
          <w:rFonts w:hint="eastAsia"/>
          <w:lang w:val="en-GB" w:eastAsia="zh-CN"/>
        </w:rPr>
        <w:t>betw</w:t>
      </w:r>
      <w:r w:rsidR="00996F65">
        <w:rPr>
          <w:lang w:val="en-GB"/>
        </w:rPr>
        <w:t xml:space="preserve">een </w:t>
      </w:r>
      <w:r>
        <w:rPr>
          <w:lang w:val="en-GB"/>
        </w:rPr>
        <w:t xml:space="preserve">two </w:t>
      </w:r>
      <w:r w:rsidR="00996F65">
        <w:rPr>
          <w:lang w:val="en-GB"/>
        </w:rPr>
        <w:t>different switching cases</w:t>
      </w:r>
      <w:r w:rsidR="00E61755">
        <w:rPr>
          <w:lang w:val="en-GB"/>
        </w:rPr>
        <w:t xml:space="preserve"> and the switching cases </w:t>
      </w:r>
      <w:r w:rsidR="000711AB">
        <w:rPr>
          <w:lang w:val="en-GB"/>
        </w:rPr>
        <w:t xml:space="preserve">might </w:t>
      </w:r>
      <w:r w:rsidR="002B4848">
        <w:rPr>
          <w:lang w:val="en-GB"/>
        </w:rPr>
        <w:t>concern</w:t>
      </w:r>
      <w:r w:rsidR="000711AB">
        <w:rPr>
          <w:lang w:val="en-GB"/>
        </w:rPr>
        <w:t xml:space="preserve"> </w:t>
      </w:r>
      <w:r w:rsidR="00C6485D">
        <w:rPr>
          <w:lang w:val="en-GB"/>
        </w:rPr>
        <w:t xml:space="preserve">3 or 4 bands. </w:t>
      </w:r>
      <w:r w:rsidR="00FE2158">
        <w:rPr>
          <w:lang w:val="en-GB"/>
        </w:rPr>
        <w:t xml:space="preserve">Per our understanding, there </w:t>
      </w:r>
      <w:r w:rsidR="00345EC0">
        <w:rPr>
          <w:lang w:val="en-GB"/>
        </w:rPr>
        <w:t>are two alternatives to configure the switching period location:</w:t>
      </w:r>
    </w:p>
    <w:p w14:paraId="626BAC45" w14:textId="3A7F1114" w:rsidR="00345EC0" w:rsidRPr="003F481E" w:rsidRDefault="00345EC0" w:rsidP="00345EC0">
      <w:pPr>
        <w:pStyle w:val="ListParagraph"/>
        <w:numPr>
          <w:ilvl w:val="0"/>
          <w:numId w:val="43"/>
        </w:numPr>
        <w:rPr>
          <w:rFonts w:ascii="Times New Roman" w:hAnsi="Times New Roman"/>
          <w:sz w:val="20"/>
          <w:szCs w:val="20"/>
          <w:lang w:val="en-GB"/>
        </w:rPr>
      </w:pPr>
      <w:r w:rsidRPr="003F481E">
        <w:rPr>
          <w:rFonts w:ascii="Times New Roman" w:hAnsi="Times New Roman"/>
          <w:sz w:val="20"/>
          <w:szCs w:val="20"/>
          <w:lang w:val="en-GB"/>
        </w:rPr>
        <w:t>Configure the switching period location per band pair, while the band pair includes one band before switching and one band after switching</w:t>
      </w:r>
    </w:p>
    <w:p w14:paraId="56F78940" w14:textId="42B42053" w:rsidR="00345EC0" w:rsidRPr="003F481E" w:rsidRDefault="00345EC0" w:rsidP="00345EC0">
      <w:pPr>
        <w:pStyle w:val="ListParagraph"/>
        <w:numPr>
          <w:ilvl w:val="0"/>
          <w:numId w:val="43"/>
        </w:numPr>
        <w:rPr>
          <w:rFonts w:ascii="Times New Roman" w:hAnsi="Times New Roman"/>
          <w:sz w:val="20"/>
          <w:szCs w:val="20"/>
          <w:lang w:val="en-GB"/>
        </w:rPr>
      </w:pPr>
      <w:r w:rsidRPr="003F481E">
        <w:rPr>
          <w:rFonts w:ascii="Times New Roman" w:hAnsi="Times New Roman"/>
          <w:sz w:val="20"/>
          <w:szCs w:val="20"/>
          <w:lang w:val="en-GB"/>
        </w:rPr>
        <w:t xml:space="preserve"> Configure the switching period location per switching case</w:t>
      </w:r>
      <w:r w:rsidR="003D42D2" w:rsidRPr="003F481E">
        <w:rPr>
          <w:rFonts w:ascii="Times New Roman" w:hAnsi="Times New Roman"/>
          <w:sz w:val="20"/>
          <w:szCs w:val="20"/>
          <w:lang w:val="en-GB"/>
        </w:rPr>
        <w:t xml:space="preserve"> pair</w:t>
      </w:r>
      <w:r w:rsidR="00FE1571" w:rsidRPr="003F481E">
        <w:rPr>
          <w:rFonts w:ascii="Times New Roman" w:hAnsi="Times New Roman"/>
          <w:sz w:val="20"/>
          <w:szCs w:val="20"/>
          <w:lang w:val="en-GB"/>
        </w:rPr>
        <w:t xml:space="preserve">, while the </w:t>
      </w:r>
      <w:r w:rsidR="003D42D2" w:rsidRPr="003F481E">
        <w:rPr>
          <w:rFonts w:ascii="Times New Roman" w:hAnsi="Times New Roman"/>
          <w:sz w:val="20"/>
          <w:szCs w:val="20"/>
          <w:lang w:val="en-GB"/>
        </w:rPr>
        <w:t xml:space="preserve">switching </w:t>
      </w:r>
      <w:r w:rsidR="00FE1571" w:rsidRPr="003F481E">
        <w:rPr>
          <w:rFonts w:ascii="Times New Roman" w:hAnsi="Times New Roman"/>
          <w:sz w:val="20"/>
          <w:szCs w:val="20"/>
          <w:lang w:val="en-GB"/>
        </w:rPr>
        <w:t>cases are</w:t>
      </w:r>
      <w:r w:rsidR="00AB7418" w:rsidRPr="003F481E">
        <w:rPr>
          <w:rFonts w:ascii="Times New Roman" w:hAnsi="Times New Roman"/>
          <w:sz w:val="20"/>
          <w:szCs w:val="20"/>
          <w:lang w:val="en-GB"/>
        </w:rPr>
        <w:t xml:space="preserve"> </w:t>
      </w:r>
      <w:r w:rsidR="003F481E" w:rsidRPr="003F481E">
        <w:rPr>
          <w:rFonts w:ascii="Times New Roman" w:hAnsi="Times New Roman"/>
          <w:sz w:val="20"/>
          <w:szCs w:val="20"/>
          <w:lang w:val="en-GB"/>
        </w:rPr>
        <w:t>in Table 1 &amp; 2.</w:t>
      </w:r>
      <w:r w:rsidR="00FE1571" w:rsidRPr="003F481E">
        <w:rPr>
          <w:rFonts w:ascii="Times New Roman" w:hAnsi="Times New Roman"/>
          <w:sz w:val="20"/>
          <w:szCs w:val="20"/>
          <w:lang w:val="en-GB"/>
        </w:rPr>
        <w:t xml:space="preserve"> </w:t>
      </w:r>
    </w:p>
    <w:p w14:paraId="7836AD72" w14:textId="77777777" w:rsidR="00555C2B" w:rsidRDefault="00555C2B" w:rsidP="0024105E">
      <w:pPr>
        <w:rPr>
          <w:lang w:val="en-GB"/>
        </w:rPr>
      </w:pPr>
    </w:p>
    <w:p w14:paraId="7E13C8E7" w14:textId="1B0C6929" w:rsidR="00503918" w:rsidRDefault="007F7900" w:rsidP="008F461B">
      <w:pPr>
        <w:rPr>
          <w:lang w:val="en-GB"/>
        </w:rPr>
      </w:pPr>
      <w:r>
        <w:rPr>
          <w:lang w:val="en-GB"/>
        </w:rPr>
        <w:t xml:space="preserve">For Alternative a) above, </w:t>
      </w:r>
      <w:r w:rsidR="00981B27">
        <w:rPr>
          <w:lang w:val="en-GB"/>
        </w:rPr>
        <w:t xml:space="preserve">there would be 3 </w:t>
      </w:r>
      <w:r w:rsidR="001C7883">
        <w:rPr>
          <w:lang w:val="en-GB"/>
        </w:rPr>
        <w:t xml:space="preserve">band </w:t>
      </w:r>
      <w:r w:rsidR="00981B27">
        <w:rPr>
          <w:lang w:val="en-GB"/>
        </w:rPr>
        <w:t>pairs for 3 band</w:t>
      </w:r>
      <w:r w:rsidR="001C7883">
        <w:rPr>
          <w:lang w:val="en-GB"/>
        </w:rPr>
        <w:t xml:space="preserve"> switching and 6 band pairs for 4 band switching</w:t>
      </w:r>
      <w:r w:rsidR="00797F05">
        <w:rPr>
          <w:lang w:val="en-GB"/>
        </w:rPr>
        <w:t xml:space="preserve">. </w:t>
      </w:r>
      <w:r w:rsidR="00545D2C">
        <w:rPr>
          <w:lang w:val="en-GB"/>
        </w:rPr>
        <w:t>Table 3 is an example</w:t>
      </w:r>
      <w:r w:rsidR="00405BE1">
        <w:rPr>
          <w:lang w:val="en-GB"/>
        </w:rPr>
        <w:t xml:space="preserve"> proposal</w:t>
      </w:r>
      <w:r w:rsidR="00797F05">
        <w:rPr>
          <w:lang w:val="en-GB"/>
        </w:rPr>
        <w:t xml:space="preserve"> for 3 band pairs</w:t>
      </w:r>
      <w:r w:rsidR="00405BE1">
        <w:rPr>
          <w:lang w:val="en-GB"/>
        </w:rPr>
        <w:t xml:space="preserve">. </w:t>
      </w:r>
      <w:r w:rsidR="008F461B">
        <w:rPr>
          <w:lang w:val="en-GB"/>
        </w:rPr>
        <w:t xml:space="preserve">For each switching </w:t>
      </w:r>
      <w:r w:rsidR="008F461B">
        <w:rPr>
          <w:rFonts w:hint="eastAsia"/>
          <w:lang w:val="en-GB" w:eastAsia="zh-CN"/>
        </w:rPr>
        <w:t>band</w:t>
      </w:r>
      <w:r w:rsidR="008F461B">
        <w:rPr>
          <w:lang w:val="en-GB"/>
        </w:rPr>
        <w:t xml:space="preserve"> pair, the switching period location </w:t>
      </w:r>
      <w:proofErr w:type="spellStart"/>
      <w:r w:rsidR="008F461B">
        <w:rPr>
          <w:lang w:val="en-GB"/>
        </w:rPr>
        <w:t>L</w:t>
      </w:r>
      <w:r w:rsidR="008F461B" w:rsidRPr="00965007">
        <w:rPr>
          <w:vertAlign w:val="subscript"/>
          <w:lang w:val="en-GB"/>
        </w:rPr>
        <w:t>switch_x_y</w:t>
      </w:r>
      <w:proofErr w:type="spellEnd"/>
      <w:r w:rsidR="008F461B" w:rsidRPr="00460E98">
        <w:rPr>
          <w:lang w:val="en-GB"/>
        </w:rPr>
        <w:t xml:space="preserve"> </w:t>
      </w:r>
      <w:r w:rsidR="008F461B">
        <w:rPr>
          <w:lang w:val="en-GB"/>
        </w:rPr>
        <w:t xml:space="preserve">needs 2 bits to indicate the band index. If the switch band order doesn’t need to be differentiated, the network could configure the same location for switching from </w:t>
      </w:r>
      <w:r w:rsidR="00C71B25">
        <w:rPr>
          <w:lang w:val="en-GB"/>
        </w:rPr>
        <w:t>Band A</w:t>
      </w:r>
      <w:r w:rsidR="008F461B">
        <w:rPr>
          <w:lang w:val="en-GB"/>
        </w:rPr>
        <w:t xml:space="preserve"> to </w:t>
      </w:r>
      <w:r w:rsidR="00C71B25">
        <w:rPr>
          <w:lang w:val="en-GB"/>
        </w:rPr>
        <w:t>Band B</w:t>
      </w:r>
      <w:r w:rsidR="008F461B">
        <w:rPr>
          <w:lang w:val="en-GB"/>
        </w:rPr>
        <w:t xml:space="preserve"> and switching from </w:t>
      </w:r>
      <w:r w:rsidR="00C71B25">
        <w:rPr>
          <w:lang w:val="en-GB"/>
        </w:rPr>
        <w:t>Band B</w:t>
      </w:r>
      <w:r w:rsidR="008F461B">
        <w:rPr>
          <w:lang w:val="en-GB"/>
        </w:rPr>
        <w:t xml:space="preserve"> to </w:t>
      </w:r>
      <w:r w:rsidR="00C71B25">
        <w:rPr>
          <w:lang w:val="en-GB"/>
        </w:rPr>
        <w:t>Band A</w:t>
      </w:r>
      <w:r w:rsidR="008F461B">
        <w:rPr>
          <w:lang w:val="en-GB"/>
        </w:rPr>
        <w:t xml:space="preserve">. Therefore, for 3 band switching, there would be </w:t>
      </w:r>
      <w:r w:rsidR="00C71B25">
        <w:rPr>
          <w:lang w:val="en-GB"/>
        </w:rPr>
        <w:t>3</w:t>
      </w:r>
      <w:r w:rsidR="008F461B">
        <w:rPr>
          <w:lang w:val="en-GB"/>
        </w:rPr>
        <w:t xml:space="preserve"> </w:t>
      </w:r>
      <w:r w:rsidR="00797F05">
        <w:rPr>
          <w:lang w:val="en-GB"/>
        </w:rPr>
        <w:t xml:space="preserve">candidate </w:t>
      </w:r>
      <w:r w:rsidR="008F461B">
        <w:rPr>
          <w:lang w:val="en-GB"/>
        </w:rPr>
        <w:t xml:space="preserve">locations for all </w:t>
      </w:r>
      <w:r w:rsidR="00BE1598">
        <w:rPr>
          <w:lang w:val="en-GB"/>
        </w:rPr>
        <w:t>band</w:t>
      </w:r>
      <w:r w:rsidR="006D6B1E">
        <w:rPr>
          <w:lang w:val="en-GB"/>
        </w:rPr>
        <w:t xml:space="preserve"> pairs</w:t>
      </w:r>
      <w:r w:rsidR="008F461B">
        <w:rPr>
          <w:lang w:val="en-GB"/>
        </w:rPr>
        <w:t xml:space="preserve">. </w:t>
      </w:r>
    </w:p>
    <w:p w14:paraId="462B0191" w14:textId="77777777" w:rsidR="00D60186" w:rsidRDefault="00D60186" w:rsidP="008F461B">
      <w:pPr>
        <w:rPr>
          <w:lang w:val="en-GB"/>
        </w:rPr>
      </w:pPr>
    </w:p>
    <w:p w14:paraId="07EFEAC9" w14:textId="453785C6" w:rsidR="00F4053A" w:rsidRPr="00D60186" w:rsidRDefault="009B6AED" w:rsidP="00503918">
      <w:pPr>
        <w:jc w:val="center"/>
        <w:rPr>
          <w:b/>
          <w:bCs/>
          <w:lang w:val="en-GB"/>
        </w:rPr>
      </w:pPr>
      <w:r w:rsidRPr="00D60186">
        <w:rPr>
          <w:b/>
          <w:bCs/>
          <w:lang w:val="en-GB" w:eastAsia="zh-CN"/>
        </w:rPr>
        <w:t xml:space="preserve">Table 3 </w:t>
      </w:r>
      <w:r w:rsidR="003E425B" w:rsidRPr="00D60186">
        <w:rPr>
          <w:b/>
          <w:bCs/>
          <w:lang w:val="en-GB" w:eastAsia="zh-CN"/>
        </w:rPr>
        <w:t>S</w:t>
      </w:r>
      <w:r w:rsidR="003E425B" w:rsidRPr="00D60186">
        <w:rPr>
          <w:rFonts w:hint="eastAsia"/>
          <w:b/>
          <w:bCs/>
          <w:lang w:val="en-GB" w:eastAsia="zh-CN"/>
        </w:rPr>
        <w:t>wit</w:t>
      </w:r>
      <w:r w:rsidR="003E425B" w:rsidRPr="00D60186">
        <w:rPr>
          <w:b/>
          <w:bCs/>
          <w:lang w:val="en-GB"/>
        </w:rPr>
        <w:t>ching period location</w:t>
      </w:r>
      <w:r w:rsidRPr="00D60186">
        <w:rPr>
          <w:b/>
          <w:bCs/>
          <w:lang w:val="en-GB"/>
        </w:rPr>
        <w:t xml:space="preserve"> is configured per switching band pair</w:t>
      </w:r>
      <w:r w:rsidR="00545D2C" w:rsidRPr="00D60186">
        <w:rPr>
          <w:b/>
          <w:bCs/>
          <w:lang w:val="en-GB"/>
        </w:rPr>
        <w:t xml:space="preserve"> for 3 band switching</w:t>
      </w:r>
    </w:p>
    <w:tbl>
      <w:tblPr>
        <w:tblStyle w:val="TableGrid"/>
        <w:tblW w:w="0" w:type="auto"/>
        <w:jc w:val="center"/>
        <w:tblLook w:val="04A0" w:firstRow="1" w:lastRow="0" w:firstColumn="1" w:lastColumn="0" w:noHBand="0" w:noVBand="1"/>
      </w:tblPr>
      <w:tblGrid>
        <w:gridCol w:w="3320"/>
        <w:gridCol w:w="3321"/>
      </w:tblGrid>
      <w:tr w:rsidR="009B6AED" w14:paraId="2D1A8161" w14:textId="77777777" w:rsidTr="009B6AED">
        <w:trPr>
          <w:jc w:val="center"/>
        </w:trPr>
        <w:tc>
          <w:tcPr>
            <w:tcW w:w="3320" w:type="dxa"/>
          </w:tcPr>
          <w:p w14:paraId="7AC47F09" w14:textId="487C3025" w:rsidR="009B6AED" w:rsidRDefault="009B6AED" w:rsidP="0024105E">
            <w:pPr>
              <w:rPr>
                <w:lang w:val="en-GB"/>
              </w:rPr>
            </w:pPr>
            <w:r>
              <w:rPr>
                <w:lang w:val="en-GB"/>
              </w:rPr>
              <w:t>Switching band pair</w:t>
            </w:r>
          </w:p>
        </w:tc>
        <w:tc>
          <w:tcPr>
            <w:tcW w:w="3321" w:type="dxa"/>
          </w:tcPr>
          <w:p w14:paraId="5F4A8443" w14:textId="7D790425" w:rsidR="009B6AED" w:rsidRDefault="009B6AED" w:rsidP="0024105E">
            <w:pPr>
              <w:rPr>
                <w:lang w:val="en-GB"/>
              </w:rPr>
            </w:pPr>
            <w:r>
              <w:rPr>
                <w:lang w:val="en-GB"/>
              </w:rPr>
              <w:t>Example configuration</w:t>
            </w:r>
          </w:p>
        </w:tc>
      </w:tr>
      <w:tr w:rsidR="009B6AED" w14:paraId="5EECD308" w14:textId="77777777" w:rsidTr="009B6AED">
        <w:trPr>
          <w:jc w:val="center"/>
        </w:trPr>
        <w:tc>
          <w:tcPr>
            <w:tcW w:w="3320" w:type="dxa"/>
          </w:tcPr>
          <w:p w14:paraId="6CE230F0" w14:textId="358EB1A3" w:rsidR="009B6AED" w:rsidRDefault="009B6AED" w:rsidP="0024105E">
            <w:pPr>
              <w:rPr>
                <w:lang w:val="en-GB"/>
              </w:rPr>
            </w:pPr>
            <w:r>
              <w:rPr>
                <w:lang w:val="en-GB"/>
              </w:rPr>
              <w:t>Band A + Band B</w:t>
            </w:r>
          </w:p>
        </w:tc>
        <w:tc>
          <w:tcPr>
            <w:tcW w:w="3321" w:type="dxa"/>
          </w:tcPr>
          <w:p w14:paraId="3C7C6B10" w14:textId="2D204E58" w:rsidR="009B6AED" w:rsidRDefault="002752EC" w:rsidP="0024105E">
            <w:pPr>
              <w:rPr>
                <w:lang w:val="en-GB"/>
              </w:rPr>
            </w:pPr>
            <w:proofErr w:type="spellStart"/>
            <w:r>
              <w:rPr>
                <w:lang w:val="en-GB"/>
              </w:rPr>
              <w:t>L</w:t>
            </w:r>
            <w:r w:rsidRPr="00965007">
              <w:rPr>
                <w:vertAlign w:val="subscript"/>
                <w:lang w:val="en-GB"/>
              </w:rPr>
              <w:t>switch_</w:t>
            </w:r>
            <w:r>
              <w:rPr>
                <w:vertAlign w:val="subscript"/>
                <w:lang w:val="en-GB"/>
              </w:rPr>
              <w:t>A</w:t>
            </w:r>
            <w:r w:rsidRPr="00965007">
              <w:rPr>
                <w:vertAlign w:val="subscript"/>
                <w:lang w:val="en-GB"/>
              </w:rPr>
              <w:t>_</w:t>
            </w:r>
            <w:r>
              <w:rPr>
                <w:vertAlign w:val="subscript"/>
                <w:lang w:val="en-GB"/>
              </w:rPr>
              <w:t>B</w:t>
            </w:r>
            <w:proofErr w:type="spellEnd"/>
          </w:p>
        </w:tc>
      </w:tr>
      <w:tr w:rsidR="009B6AED" w14:paraId="1DE72895" w14:textId="77777777" w:rsidTr="009B6AED">
        <w:trPr>
          <w:jc w:val="center"/>
        </w:trPr>
        <w:tc>
          <w:tcPr>
            <w:tcW w:w="3320" w:type="dxa"/>
          </w:tcPr>
          <w:p w14:paraId="3E68BA7D" w14:textId="3278D0D5" w:rsidR="009B6AED" w:rsidRDefault="009B6AED" w:rsidP="0024105E">
            <w:pPr>
              <w:rPr>
                <w:lang w:val="en-GB"/>
              </w:rPr>
            </w:pPr>
            <w:r>
              <w:rPr>
                <w:lang w:val="en-GB"/>
              </w:rPr>
              <w:t>Band A + Band C</w:t>
            </w:r>
          </w:p>
        </w:tc>
        <w:tc>
          <w:tcPr>
            <w:tcW w:w="3321" w:type="dxa"/>
          </w:tcPr>
          <w:p w14:paraId="52C72C6B" w14:textId="489C2E2A" w:rsidR="009B6AED" w:rsidRDefault="002752EC" w:rsidP="0024105E">
            <w:pPr>
              <w:rPr>
                <w:lang w:val="en-GB"/>
              </w:rPr>
            </w:pPr>
            <w:proofErr w:type="spellStart"/>
            <w:r>
              <w:rPr>
                <w:lang w:val="en-GB"/>
              </w:rPr>
              <w:t>L</w:t>
            </w:r>
            <w:r w:rsidRPr="00965007">
              <w:rPr>
                <w:vertAlign w:val="subscript"/>
                <w:lang w:val="en-GB"/>
              </w:rPr>
              <w:t>switch_</w:t>
            </w:r>
            <w:r>
              <w:rPr>
                <w:vertAlign w:val="subscript"/>
                <w:lang w:val="en-GB"/>
              </w:rPr>
              <w:t>A</w:t>
            </w:r>
            <w:r w:rsidRPr="00965007">
              <w:rPr>
                <w:vertAlign w:val="subscript"/>
                <w:lang w:val="en-GB"/>
              </w:rPr>
              <w:t>_</w:t>
            </w:r>
            <w:r>
              <w:rPr>
                <w:vertAlign w:val="subscript"/>
                <w:lang w:val="en-GB"/>
              </w:rPr>
              <w:t>C</w:t>
            </w:r>
            <w:proofErr w:type="spellEnd"/>
          </w:p>
        </w:tc>
      </w:tr>
      <w:tr w:rsidR="009B6AED" w14:paraId="2201A828" w14:textId="77777777" w:rsidTr="009B6AED">
        <w:trPr>
          <w:jc w:val="center"/>
        </w:trPr>
        <w:tc>
          <w:tcPr>
            <w:tcW w:w="3320" w:type="dxa"/>
          </w:tcPr>
          <w:p w14:paraId="480C9DD7" w14:textId="04677ED3" w:rsidR="009B6AED" w:rsidRDefault="009B6AED" w:rsidP="0024105E">
            <w:pPr>
              <w:rPr>
                <w:lang w:val="en-GB"/>
              </w:rPr>
            </w:pPr>
            <w:r>
              <w:rPr>
                <w:lang w:val="en-GB"/>
              </w:rPr>
              <w:t>Band B + Band C</w:t>
            </w:r>
          </w:p>
        </w:tc>
        <w:tc>
          <w:tcPr>
            <w:tcW w:w="3321" w:type="dxa"/>
          </w:tcPr>
          <w:p w14:paraId="27102669" w14:textId="145F58BD" w:rsidR="009B6AED" w:rsidRDefault="002752EC" w:rsidP="0024105E">
            <w:pPr>
              <w:rPr>
                <w:lang w:val="en-GB"/>
              </w:rPr>
            </w:pPr>
            <w:proofErr w:type="spellStart"/>
            <w:r>
              <w:rPr>
                <w:lang w:val="en-GB"/>
              </w:rPr>
              <w:t>L</w:t>
            </w:r>
            <w:r w:rsidRPr="00965007">
              <w:rPr>
                <w:vertAlign w:val="subscript"/>
                <w:lang w:val="en-GB"/>
              </w:rPr>
              <w:t>switch_</w:t>
            </w:r>
            <w:r>
              <w:rPr>
                <w:vertAlign w:val="subscript"/>
                <w:lang w:val="en-GB"/>
              </w:rPr>
              <w:t>B</w:t>
            </w:r>
            <w:r w:rsidRPr="00965007">
              <w:rPr>
                <w:vertAlign w:val="subscript"/>
                <w:lang w:val="en-GB"/>
              </w:rPr>
              <w:t>_</w:t>
            </w:r>
            <w:r>
              <w:rPr>
                <w:vertAlign w:val="subscript"/>
                <w:lang w:val="en-GB"/>
              </w:rPr>
              <w:t>C</w:t>
            </w:r>
            <w:proofErr w:type="spellEnd"/>
          </w:p>
        </w:tc>
      </w:tr>
    </w:tbl>
    <w:p w14:paraId="62116F5A" w14:textId="77777777" w:rsidR="003E425B" w:rsidRDefault="003E425B" w:rsidP="0024105E">
      <w:pPr>
        <w:rPr>
          <w:lang w:val="en-GB"/>
        </w:rPr>
      </w:pPr>
    </w:p>
    <w:p w14:paraId="510930F9" w14:textId="675B0CB3" w:rsidR="003728DB" w:rsidRDefault="003728DB" w:rsidP="0024105E">
      <w:pPr>
        <w:rPr>
          <w:lang w:val="en-GB"/>
        </w:rPr>
      </w:pPr>
      <w:r>
        <w:rPr>
          <w:lang w:val="en-GB"/>
        </w:rPr>
        <w:t xml:space="preserve">Table </w:t>
      </w:r>
      <w:r w:rsidR="00405BE1">
        <w:rPr>
          <w:lang w:val="en-GB"/>
        </w:rPr>
        <w:t>4</w:t>
      </w:r>
      <w:r>
        <w:rPr>
          <w:lang w:val="en-GB"/>
        </w:rPr>
        <w:t xml:space="preserve"> is an example proposal for </w:t>
      </w:r>
      <w:r w:rsidR="008751ED">
        <w:rPr>
          <w:lang w:val="en-GB"/>
        </w:rPr>
        <w:t xml:space="preserve">Alternative b) for </w:t>
      </w:r>
      <w:r>
        <w:rPr>
          <w:lang w:val="en-GB"/>
        </w:rPr>
        <w:t xml:space="preserve">3 bands switching scenario. The </w:t>
      </w:r>
      <w:r w:rsidR="001F7C1D">
        <w:rPr>
          <w:lang w:val="en-GB"/>
        </w:rPr>
        <w:t>switching case is defined in Table 1</w:t>
      </w:r>
      <w:r w:rsidR="00CB274D">
        <w:rPr>
          <w:lang w:val="en-GB"/>
        </w:rPr>
        <w:t xml:space="preserve"> and the </w:t>
      </w:r>
      <w:proofErr w:type="spellStart"/>
      <w:r w:rsidR="00CB274D">
        <w:rPr>
          <w:lang w:val="en-GB"/>
        </w:rPr>
        <w:t>L</w:t>
      </w:r>
      <w:r w:rsidR="00965007" w:rsidRPr="00965007">
        <w:rPr>
          <w:vertAlign w:val="subscript"/>
          <w:lang w:val="en-GB"/>
        </w:rPr>
        <w:t>switch_x_y</w:t>
      </w:r>
      <w:proofErr w:type="spellEnd"/>
      <w:r w:rsidR="00965007">
        <w:rPr>
          <w:lang w:val="en-GB"/>
        </w:rPr>
        <w:t xml:space="preserve"> is the band index where the </w:t>
      </w:r>
      <w:r w:rsidR="009E7579">
        <w:rPr>
          <w:lang w:val="en-GB"/>
        </w:rPr>
        <w:t xml:space="preserve">switching period location is. </w:t>
      </w:r>
      <w:r w:rsidR="00460E98">
        <w:rPr>
          <w:lang w:val="en-GB"/>
        </w:rPr>
        <w:t xml:space="preserve">For each switching case pair, the switching period location </w:t>
      </w:r>
      <w:proofErr w:type="spellStart"/>
      <w:r w:rsidR="00460E98">
        <w:rPr>
          <w:lang w:val="en-GB"/>
        </w:rPr>
        <w:t>L</w:t>
      </w:r>
      <w:r w:rsidR="00460E98" w:rsidRPr="00965007">
        <w:rPr>
          <w:vertAlign w:val="subscript"/>
          <w:lang w:val="en-GB"/>
        </w:rPr>
        <w:t>switch_x_y</w:t>
      </w:r>
      <w:proofErr w:type="spellEnd"/>
      <w:r w:rsidR="00460E98" w:rsidRPr="00460E98">
        <w:rPr>
          <w:lang w:val="en-GB"/>
        </w:rPr>
        <w:t xml:space="preserve"> </w:t>
      </w:r>
      <w:r w:rsidR="00FF7565">
        <w:rPr>
          <w:lang w:val="en-GB"/>
        </w:rPr>
        <w:t xml:space="preserve">needs 2 bits to indicate </w:t>
      </w:r>
      <w:r w:rsidR="00A068E9">
        <w:rPr>
          <w:lang w:val="en-GB"/>
        </w:rPr>
        <w:t xml:space="preserve">the band index. </w:t>
      </w:r>
      <w:r w:rsidR="008F461B">
        <w:rPr>
          <w:lang w:val="en-GB"/>
        </w:rPr>
        <w:t>I</w:t>
      </w:r>
      <w:r w:rsidR="00331F67">
        <w:rPr>
          <w:lang w:val="en-GB"/>
        </w:rPr>
        <w:t>f the switch case order doesn’t need to be differentiated, the network could configure the same location for switching from Case 1 to Case 5</w:t>
      </w:r>
      <w:r w:rsidR="00600E6A">
        <w:rPr>
          <w:lang w:val="en-GB"/>
        </w:rPr>
        <w:t xml:space="preserve"> and switching from Case 5 to Case 1. Therefore, f</w:t>
      </w:r>
      <w:r w:rsidR="000C6ABD">
        <w:rPr>
          <w:lang w:val="en-GB"/>
        </w:rPr>
        <w:t xml:space="preserve">or 3 band switching, </w:t>
      </w:r>
      <w:r w:rsidR="00462CC8">
        <w:rPr>
          <w:lang w:val="en-GB"/>
        </w:rPr>
        <w:t>there would be 15</w:t>
      </w:r>
      <w:r w:rsidR="00797F05">
        <w:rPr>
          <w:lang w:val="en-GB"/>
        </w:rPr>
        <w:t xml:space="preserve"> </w:t>
      </w:r>
      <w:r w:rsidR="00993D91">
        <w:rPr>
          <w:lang w:val="en-GB"/>
        </w:rPr>
        <w:t>candidate</w:t>
      </w:r>
      <w:r w:rsidR="00462CC8">
        <w:rPr>
          <w:lang w:val="en-GB"/>
        </w:rPr>
        <w:t xml:space="preserve"> </w:t>
      </w:r>
      <w:r w:rsidR="002F0DFE">
        <w:rPr>
          <w:lang w:val="en-GB"/>
        </w:rPr>
        <w:t>locations for all case combination</w:t>
      </w:r>
      <w:r w:rsidR="00600E6A">
        <w:rPr>
          <w:lang w:val="en-GB"/>
        </w:rPr>
        <w:t>.</w:t>
      </w:r>
      <w:r w:rsidR="00331F67">
        <w:rPr>
          <w:lang w:val="en-GB"/>
        </w:rPr>
        <w:t xml:space="preserve"> </w:t>
      </w:r>
    </w:p>
    <w:p w14:paraId="2B031EAC" w14:textId="77777777" w:rsidR="00FA117A" w:rsidRDefault="00FA117A" w:rsidP="0024105E">
      <w:pPr>
        <w:rPr>
          <w:lang w:val="en-GB"/>
        </w:rPr>
      </w:pPr>
    </w:p>
    <w:p w14:paraId="1FD18505" w14:textId="533A28A2" w:rsidR="007B2289" w:rsidRPr="00FA117A" w:rsidRDefault="007B2289" w:rsidP="007B2289">
      <w:pPr>
        <w:jc w:val="center"/>
        <w:rPr>
          <w:b/>
          <w:bCs/>
          <w:lang w:val="en-GB"/>
        </w:rPr>
      </w:pPr>
      <w:r w:rsidRPr="00FA117A">
        <w:rPr>
          <w:b/>
          <w:bCs/>
          <w:lang w:val="en-GB"/>
        </w:rPr>
        <w:t xml:space="preserve">Table </w:t>
      </w:r>
      <w:r w:rsidR="00405BE1" w:rsidRPr="00FA117A">
        <w:rPr>
          <w:b/>
          <w:bCs/>
          <w:lang w:val="en-GB"/>
        </w:rPr>
        <w:t>4</w:t>
      </w:r>
      <w:r w:rsidRPr="00FA117A">
        <w:rPr>
          <w:b/>
          <w:bCs/>
          <w:lang w:val="en-GB"/>
        </w:rPr>
        <w:t xml:space="preserve"> Switching period location is configured per switching case pair </w:t>
      </w:r>
      <w:r w:rsidR="00545D2C" w:rsidRPr="00FA117A">
        <w:rPr>
          <w:b/>
          <w:bCs/>
          <w:lang w:val="en-GB"/>
        </w:rPr>
        <w:t>for 3 band switching</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B45E6B" w14:paraId="3CC3B244" w14:textId="77777777" w:rsidTr="008A0BED">
        <w:tc>
          <w:tcPr>
            <w:tcW w:w="1423" w:type="dxa"/>
          </w:tcPr>
          <w:p w14:paraId="08E88572" w14:textId="5ADB2DD8" w:rsidR="00B45E6B" w:rsidRPr="00B45E6B" w:rsidRDefault="001F7C1D" w:rsidP="00B45E6B">
            <w:pPr>
              <w:jc w:val="center"/>
            </w:pPr>
            <w:r>
              <w:t>Switching case</w:t>
            </w:r>
          </w:p>
        </w:tc>
        <w:tc>
          <w:tcPr>
            <w:tcW w:w="1423" w:type="dxa"/>
          </w:tcPr>
          <w:p w14:paraId="5B542ABF" w14:textId="3511FED7" w:rsidR="00B45E6B" w:rsidRPr="00B45E6B" w:rsidRDefault="00B45E6B" w:rsidP="00B45E6B">
            <w:pPr>
              <w:jc w:val="center"/>
            </w:pPr>
            <w:r w:rsidRPr="00B45E6B">
              <w:rPr>
                <w:rFonts w:eastAsiaTheme="minorEastAsia"/>
                <w:kern w:val="24"/>
              </w:rPr>
              <w:t>Case 1</w:t>
            </w:r>
          </w:p>
        </w:tc>
        <w:tc>
          <w:tcPr>
            <w:tcW w:w="1423" w:type="dxa"/>
          </w:tcPr>
          <w:p w14:paraId="46F8D467" w14:textId="0E6A6044" w:rsidR="00B45E6B" w:rsidRPr="00B45E6B" w:rsidRDefault="00B45E6B" w:rsidP="00B45E6B">
            <w:pPr>
              <w:jc w:val="center"/>
            </w:pPr>
            <w:r w:rsidRPr="00B45E6B">
              <w:rPr>
                <w:rFonts w:eastAsiaTheme="minorEastAsia"/>
                <w:kern w:val="24"/>
              </w:rPr>
              <w:t>Case 2</w:t>
            </w:r>
          </w:p>
        </w:tc>
        <w:tc>
          <w:tcPr>
            <w:tcW w:w="1423" w:type="dxa"/>
          </w:tcPr>
          <w:p w14:paraId="52F9464A" w14:textId="21FBC23C" w:rsidR="00B45E6B" w:rsidRPr="00B45E6B" w:rsidRDefault="00B45E6B" w:rsidP="00B45E6B">
            <w:pPr>
              <w:jc w:val="center"/>
            </w:pPr>
            <w:r w:rsidRPr="00B45E6B">
              <w:rPr>
                <w:rFonts w:eastAsiaTheme="minorEastAsia"/>
                <w:kern w:val="24"/>
              </w:rPr>
              <w:t>Case 3</w:t>
            </w:r>
          </w:p>
        </w:tc>
        <w:tc>
          <w:tcPr>
            <w:tcW w:w="1423" w:type="dxa"/>
          </w:tcPr>
          <w:p w14:paraId="400A5AAD" w14:textId="52572DBF" w:rsidR="00B45E6B" w:rsidRPr="00B45E6B" w:rsidRDefault="00B45E6B" w:rsidP="00B45E6B">
            <w:pPr>
              <w:jc w:val="center"/>
            </w:pPr>
            <w:r w:rsidRPr="00B45E6B">
              <w:rPr>
                <w:rFonts w:eastAsiaTheme="minorEastAsia"/>
                <w:kern w:val="24"/>
              </w:rPr>
              <w:t>Case 4</w:t>
            </w:r>
          </w:p>
        </w:tc>
        <w:tc>
          <w:tcPr>
            <w:tcW w:w="1423" w:type="dxa"/>
          </w:tcPr>
          <w:p w14:paraId="684577DC" w14:textId="7582C9D5" w:rsidR="00B45E6B" w:rsidRPr="00B45E6B" w:rsidRDefault="00B45E6B" w:rsidP="00B45E6B">
            <w:pPr>
              <w:jc w:val="center"/>
            </w:pPr>
            <w:r w:rsidRPr="00B45E6B">
              <w:rPr>
                <w:rFonts w:eastAsiaTheme="minorEastAsia"/>
                <w:kern w:val="24"/>
              </w:rPr>
              <w:t>Case 5</w:t>
            </w:r>
          </w:p>
        </w:tc>
        <w:tc>
          <w:tcPr>
            <w:tcW w:w="1424" w:type="dxa"/>
          </w:tcPr>
          <w:p w14:paraId="4C142B08" w14:textId="3585DB3A" w:rsidR="00B45E6B" w:rsidRPr="00B45E6B" w:rsidRDefault="00B45E6B" w:rsidP="00B45E6B">
            <w:pPr>
              <w:jc w:val="center"/>
            </w:pPr>
            <w:r w:rsidRPr="00B45E6B">
              <w:rPr>
                <w:rFonts w:eastAsiaTheme="minorEastAsia"/>
                <w:kern w:val="24"/>
              </w:rPr>
              <w:t>Case 6</w:t>
            </w:r>
          </w:p>
        </w:tc>
      </w:tr>
      <w:tr w:rsidR="00B45E6B" w14:paraId="4A4271D9" w14:textId="77777777" w:rsidTr="008A0BED">
        <w:tc>
          <w:tcPr>
            <w:tcW w:w="1423" w:type="dxa"/>
          </w:tcPr>
          <w:p w14:paraId="3A9AA4CF" w14:textId="6B381ACE" w:rsidR="00B45E6B" w:rsidRPr="00B45E6B" w:rsidRDefault="00B45E6B" w:rsidP="00B45E6B">
            <w:pPr>
              <w:jc w:val="center"/>
            </w:pPr>
            <w:r w:rsidRPr="00B45E6B">
              <w:rPr>
                <w:color w:val="000000" w:themeColor="dark1"/>
                <w:kern w:val="24"/>
              </w:rPr>
              <w:lastRenderedPageBreak/>
              <w:t>Case 1</w:t>
            </w:r>
          </w:p>
        </w:tc>
        <w:tc>
          <w:tcPr>
            <w:tcW w:w="1423" w:type="dxa"/>
          </w:tcPr>
          <w:p w14:paraId="59B16553" w14:textId="315FF302" w:rsidR="00B45E6B" w:rsidRPr="00B45E6B" w:rsidRDefault="00CB274D" w:rsidP="00B45E6B">
            <w:pPr>
              <w:jc w:val="center"/>
            </w:pPr>
            <w:r>
              <w:rPr>
                <w:color w:val="000000" w:themeColor="dark1"/>
                <w:kern w:val="24"/>
              </w:rPr>
              <w:t>\</w:t>
            </w:r>
          </w:p>
        </w:tc>
        <w:tc>
          <w:tcPr>
            <w:tcW w:w="1423" w:type="dxa"/>
          </w:tcPr>
          <w:p w14:paraId="05890FFA" w14:textId="7D25E0A6" w:rsidR="00B45E6B" w:rsidRPr="00B45E6B" w:rsidRDefault="00B45E6B" w:rsidP="00B45E6B">
            <w:pPr>
              <w:jc w:val="center"/>
            </w:pPr>
            <w:r w:rsidRPr="00B45E6B">
              <w:rPr>
                <w:color w:val="000000" w:themeColor="dark1"/>
                <w:kern w:val="24"/>
              </w:rPr>
              <w:t>L</w:t>
            </w:r>
            <w:r w:rsidRPr="00B45E6B">
              <w:rPr>
                <w:color w:val="000000" w:themeColor="dark1"/>
                <w:kern w:val="24"/>
                <w:position w:val="-7"/>
                <w:vertAlign w:val="subscript"/>
              </w:rPr>
              <w:t>switch</w:t>
            </w:r>
            <w:r w:rsidRPr="00B45E6B">
              <w:rPr>
                <w:rFonts w:eastAsiaTheme="minorEastAsia"/>
                <w:color w:val="13161E"/>
                <w:kern w:val="24"/>
                <w:position w:val="-7"/>
                <w:vertAlign w:val="subscript"/>
              </w:rPr>
              <w:t>_</w:t>
            </w:r>
            <w:r w:rsidRPr="00B45E6B">
              <w:rPr>
                <w:color w:val="000000" w:themeColor="dark1"/>
                <w:kern w:val="24"/>
                <w:position w:val="-7"/>
                <w:vertAlign w:val="subscript"/>
              </w:rPr>
              <w:t>1_2</w:t>
            </w:r>
          </w:p>
        </w:tc>
        <w:tc>
          <w:tcPr>
            <w:tcW w:w="1423" w:type="dxa"/>
          </w:tcPr>
          <w:p w14:paraId="76368FBB" w14:textId="31284754" w:rsidR="00B45E6B" w:rsidRPr="00B45E6B" w:rsidRDefault="00B45E6B" w:rsidP="00B45E6B">
            <w:pPr>
              <w:jc w:val="center"/>
            </w:pPr>
            <w:r w:rsidRPr="00B45E6B">
              <w:rPr>
                <w:rFonts w:eastAsiaTheme="minorEastAsia"/>
                <w:color w:val="13161E"/>
                <w:kern w:val="24"/>
              </w:rPr>
              <w:t>L</w:t>
            </w:r>
            <w:r w:rsidRPr="00B45E6B">
              <w:rPr>
                <w:rFonts w:eastAsiaTheme="minorEastAsia"/>
                <w:color w:val="13161E"/>
                <w:kern w:val="24"/>
                <w:position w:val="-7"/>
                <w:vertAlign w:val="subscript"/>
              </w:rPr>
              <w:t>switch_1_3</w:t>
            </w:r>
          </w:p>
        </w:tc>
        <w:tc>
          <w:tcPr>
            <w:tcW w:w="1423" w:type="dxa"/>
          </w:tcPr>
          <w:p w14:paraId="2634F5B1" w14:textId="71452147" w:rsidR="00B45E6B" w:rsidRPr="00B45E6B" w:rsidRDefault="00B45E6B" w:rsidP="00B45E6B">
            <w:pPr>
              <w:jc w:val="center"/>
            </w:pPr>
            <w:r w:rsidRPr="00B45E6B">
              <w:rPr>
                <w:rFonts w:eastAsiaTheme="minorEastAsia"/>
                <w:color w:val="13161E"/>
                <w:kern w:val="24"/>
              </w:rPr>
              <w:t>L</w:t>
            </w:r>
            <w:r w:rsidRPr="00B45E6B">
              <w:rPr>
                <w:rFonts w:eastAsiaTheme="minorEastAsia"/>
                <w:color w:val="13161E"/>
                <w:kern w:val="24"/>
                <w:position w:val="-7"/>
                <w:vertAlign w:val="subscript"/>
              </w:rPr>
              <w:t>switch_1_4</w:t>
            </w:r>
          </w:p>
        </w:tc>
        <w:tc>
          <w:tcPr>
            <w:tcW w:w="1423" w:type="dxa"/>
          </w:tcPr>
          <w:p w14:paraId="58C24B69" w14:textId="041A90BD" w:rsidR="00B45E6B" w:rsidRPr="00B45E6B" w:rsidRDefault="00B45E6B" w:rsidP="00B45E6B">
            <w:pPr>
              <w:jc w:val="center"/>
            </w:pPr>
            <w:r w:rsidRPr="00B45E6B">
              <w:rPr>
                <w:rFonts w:eastAsiaTheme="minorEastAsia"/>
                <w:color w:val="13161E"/>
                <w:kern w:val="24"/>
              </w:rPr>
              <w:t>L</w:t>
            </w:r>
            <w:r w:rsidRPr="00B45E6B">
              <w:rPr>
                <w:rFonts w:eastAsiaTheme="minorEastAsia"/>
                <w:color w:val="13161E"/>
                <w:kern w:val="24"/>
                <w:position w:val="-7"/>
                <w:vertAlign w:val="subscript"/>
              </w:rPr>
              <w:t>switch_1_5</w:t>
            </w:r>
          </w:p>
        </w:tc>
        <w:tc>
          <w:tcPr>
            <w:tcW w:w="1424" w:type="dxa"/>
          </w:tcPr>
          <w:p w14:paraId="30D3D941" w14:textId="0A2F6487" w:rsidR="00B45E6B" w:rsidRPr="00B45E6B" w:rsidRDefault="00B45E6B" w:rsidP="00B45E6B">
            <w:pPr>
              <w:jc w:val="center"/>
            </w:pPr>
            <w:r w:rsidRPr="00B45E6B">
              <w:rPr>
                <w:rFonts w:eastAsiaTheme="minorEastAsia"/>
                <w:color w:val="13161E"/>
                <w:kern w:val="24"/>
              </w:rPr>
              <w:t>L</w:t>
            </w:r>
            <w:r w:rsidRPr="00B45E6B">
              <w:rPr>
                <w:rFonts w:eastAsiaTheme="minorEastAsia"/>
                <w:color w:val="13161E"/>
                <w:kern w:val="24"/>
                <w:position w:val="-7"/>
                <w:vertAlign w:val="subscript"/>
              </w:rPr>
              <w:t>switch_1_6</w:t>
            </w:r>
          </w:p>
        </w:tc>
      </w:tr>
      <w:tr w:rsidR="00B45E6B" w14:paraId="7E74279D" w14:textId="77777777" w:rsidTr="008A0BED">
        <w:tc>
          <w:tcPr>
            <w:tcW w:w="1423" w:type="dxa"/>
          </w:tcPr>
          <w:p w14:paraId="72166680" w14:textId="5730358E" w:rsidR="00B45E6B" w:rsidRPr="00B45E6B" w:rsidRDefault="00B45E6B" w:rsidP="00B45E6B">
            <w:pPr>
              <w:jc w:val="center"/>
            </w:pPr>
            <w:r w:rsidRPr="00B45E6B">
              <w:rPr>
                <w:color w:val="000000" w:themeColor="dark1"/>
                <w:kern w:val="24"/>
              </w:rPr>
              <w:t>Case 2</w:t>
            </w:r>
          </w:p>
        </w:tc>
        <w:tc>
          <w:tcPr>
            <w:tcW w:w="1423" w:type="dxa"/>
          </w:tcPr>
          <w:p w14:paraId="60672014" w14:textId="16EA8C79" w:rsidR="00B45E6B" w:rsidRPr="00B45E6B" w:rsidRDefault="00CB274D" w:rsidP="00B45E6B">
            <w:pPr>
              <w:jc w:val="center"/>
            </w:pPr>
            <w:r>
              <w:rPr>
                <w:rFonts w:eastAsiaTheme="minorEastAsia"/>
                <w:color w:val="13161E"/>
                <w:kern w:val="24"/>
              </w:rPr>
              <w:t>-</w:t>
            </w:r>
          </w:p>
        </w:tc>
        <w:tc>
          <w:tcPr>
            <w:tcW w:w="1423" w:type="dxa"/>
          </w:tcPr>
          <w:p w14:paraId="6F46888A" w14:textId="47B7E2F7" w:rsidR="00B45E6B" w:rsidRPr="00B45E6B" w:rsidRDefault="00CB274D" w:rsidP="00B45E6B">
            <w:pPr>
              <w:jc w:val="center"/>
            </w:pPr>
            <w:r>
              <w:rPr>
                <w:color w:val="000000" w:themeColor="dark1"/>
                <w:kern w:val="24"/>
              </w:rPr>
              <w:t>\</w:t>
            </w:r>
          </w:p>
        </w:tc>
        <w:tc>
          <w:tcPr>
            <w:tcW w:w="1423" w:type="dxa"/>
          </w:tcPr>
          <w:p w14:paraId="7FF0F7D6" w14:textId="13233D1F" w:rsidR="00B45E6B" w:rsidRPr="00B45E6B" w:rsidRDefault="00B45E6B" w:rsidP="00B45E6B">
            <w:pPr>
              <w:jc w:val="center"/>
            </w:pPr>
            <w:r w:rsidRPr="00B45E6B">
              <w:rPr>
                <w:rFonts w:eastAsiaTheme="minorEastAsia"/>
                <w:color w:val="13161E"/>
                <w:kern w:val="24"/>
              </w:rPr>
              <w:t>L</w:t>
            </w:r>
            <w:r w:rsidRPr="00B45E6B">
              <w:rPr>
                <w:rFonts w:eastAsiaTheme="minorEastAsia"/>
                <w:color w:val="13161E"/>
                <w:kern w:val="24"/>
                <w:position w:val="-7"/>
                <w:vertAlign w:val="subscript"/>
              </w:rPr>
              <w:t>switch_2_3</w:t>
            </w:r>
          </w:p>
        </w:tc>
        <w:tc>
          <w:tcPr>
            <w:tcW w:w="1423" w:type="dxa"/>
          </w:tcPr>
          <w:p w14:paraId="5A60C78C" w14:textId="49EC9571" w:rsidR="00B45E6B" w:rsidRPr="00B45E6B" w:rsidRDefault="00B45E6B" w:rsidP="00B45E6B">
            <w:pPr>
              <w:jc w:val="center"/>
            </w:pPr>
            <w:r w:rsidRPr="00B45E6B">
              <w:rPr>
                <w:rFonts w:eastAsiaTheme="minorEastAsia"/>
                <w:color w:val="13161E"/>
                <w:kern w:val="24"/>
              </w:rPr>
              <w:t>L</w:t>
            </w:r>
            <w:r w:rsidRPr="00B45E6B">
              <w:rPr>
                <w:rFonts w:eastAsiaTheme="minorEastAsia"/>
                <w:color w:val="13161E"/>
                <w:kern w:val="24"/>
                <w:position w:val="-7"/>
                <w:vertAlign w:val="subscript"/>
              </w:rPr>
              <w:t>switch_2_4</w:t>
            </w:r>
          </w:p>
        </w:tc>
        <w:tc>
          <w:tcPr>
            <w:tcW w:w="1423" w:type="dxa"/>
          </w:tcPr>
          <w:p w14:paraId="4DD43AF9" w14:textId="142DFF53" w:rsidR="00B45E6B" w:rsidRPr="00B45E6B" w:rsidRDefault="00B45E6B" w:rsidP="00B45E6B">
            <w:pPr>
              <w:jc w:val="center"/>
            </w:pPr>
            <w:r w:rsidRPr="00B45E6B">
              <w:rPr>
                <w:rFonts w:eastAsiaTheme="minorEastAsia"/>
                <w:color w:val="13161E"/>
                <w:kern w:val="24"/>
              </w:rPr>
              <w:t>L</w:t>
            </w:r>
            <w:r w:rsidRPr="00B45E6B">
              <w:rPr>
                <w:rFonts w:eastAsiaTheme="minorEastAsia"/>
                <w:color w:val="13161E"/>
                <w:kern w:val="24"/>
                <w:position w:val="-7"/>
                <w:vertAlign w:val="subscript"/>
              </w:rPr>
              <w:t>switch_2_5</w:t>
            </w:r>
          </w:p>
        </w:tc>
        <w:tc>
          <w:tcPr>
            <w:tcW w:w="1424" w:type="dxa"/>
          </w:tcPr>
          <w:p w14:paraId="61E7389F" w14:textId="43A8BC83" w:rsidR="00B45E6B" w:rsidRPr="00B45E6B" w:rsidRDefault="00B45E6B" w:rsidP="00B45E6B">
            <w:pPr>
              <w:jc w:val="center"/>
            </w:pPr>
            <w:r w:rsidRPr="00B45E6B">
              <w:rPr>
                <w:rFonts w:eastAsiaTheme="minorEastAsia"/>
                <w:color w:val="13161E"/>
                <w:kern w:val="24"/>
              </w:rPr>
              <w:t>L</w:t>
            </w:r>
            <w:r w:rsidRPr="00B45E6B">
              <w:rPr>
                <w:rFonts w:eastAsiaTheme="minorEastAsia"/>
                <w:color w:val="13161E"/>
                <w:kern w:val="24"/>
                <w:position w:val="-7"/>
                <w:vertAlign w:val="subscript"/>
              </w:rPr>
              <w:t>switch_2_6</w:t>
            </w:r>
          </w:p>
        </w:tc>
      </w:tr>
      <w:tr w:rsidR="00CB274D" w14:paraId="2708A25D" w14:textId="77777777" w:rsidTr="008A0BED">
        <w:tc>
          <w:tcPr>
            <w:tcW w:w="1423" w:type="dxa"/>
          </w:tcPr>
          <w:p w14:paraId="4920BBE7" w14:textId="3B54D19F" w:rsidR="00CB274D" w:rsidRPr="00B45E6B" w:rsidRDefault="00CB274D" w:rsidP="00CB274D">
            <w:pPr>
              <w:jc w:val="center"/>
            </w:pPr>
            <w:r w:rsidRPr="00B45E6B">
              <w:rPr>
                <w:color w:val="000000" w:themeColor="dark1"/>
                <w:kern w:val="24"/>
              </w:rPr>
              <w:t>Case 3</w:t>
            </w:r>
          </w:p>
        </w:tc>
        <w:tc>
          <w:tcPr>
            <w:tcW w:w="1423" w:type="dxa"/>
          </w:tcPr>
          <w:p w14:paraId="07D56F27" w14:textId="2FDA3BD7" w:rsidR="00CB274D" w:rsidRPr="00B45E6B" w:rsidRDefault="00CB274D" w:rsidP="00CB274D">
            <w:pPr>
              <w:jc w:val="center"/>
            </w:pPr>
            <w:r w:rsidRPr="00156D87">
              <w:rPr>
                <w:rFonts w:eastAsiaTheme="minorEastAsia"/>
                <w:color w:val="13161E"/>
                <w:kern w:val="24"/>
              </w:rPr>
              <w:t>-</w:t>
            </w:r>
          </w:p>
        </w:tc>
        <w:tc>
          <w:tcPr>
            <w:tcW w:w="1423" w:type="dxa"/>
          </w:tcPr>
          <w:p w14:paraId="2215E3AB" w14:textId="5D29362D" w:rsidR="00CB274D" w:rsidRPr="00B45E6B" w:rsidRDefault="00CB274D" w:rsidP="00CB274D">
            <w:pPr>
              <w:jc w:val="center"/>
            </w:pPr>
            <w:r w:rsidRPr="00156D87">
              <w:rPr>
                <w:rFonts w:eastAsiaTheme="minorEastAsia"/>
                <w:color w:val="13161E"/>
                <w:kern w:val="24"/>
              </w:rPr>
              <w:t>-</w:t>
            </w:r>
          </w:p>
        </w:tc>
        <w:tc>
          <w:tcPr>
            <w:tcW w:w="1423" w:type="dxa"/>
          </w:tcPr>
          <w:p w14:paraId="3CCBC8F3" w14:textId="0FE9E900" w:rsidR="00CB274D" w:rsidRPr="00B45E6B" w:rsidRDefault="00CB274D" w:rsidP="00CB274D">
            <w:pPr>
              <w:jc w:val="center"/>
            </w:pPr>
            <w:r>
              <w:rPr>
                <w:color w:val="000000" w:themeColor="dark1"/>
                <w:kern w:val="24"/>
              </w:rPr>
              <w:t>\</w:t>
            </w:r>
          </w:p>
        </w:tc>
        <w:tc>
          <w:tcPr>
            <w:tcW w:w="1423" w:type="dxa"/>
          </w:tcPr>
          <w:p w14:paraId="70E8E419" w14:textId="26FACBB0" w:rsidR="00CB274D" w:rsidRPr="00B45E6B" w:rsidRDefault="00CB274D" w:rsidP="00CB274D">
            <w:pPr>
              <w:jc w:val="center"/>
            </w:pPr>
            <w:r w:rsidRPr="00B45E6B">
              <w:rPr>
                <w:rFonts w:eastAsiaTheme="minorEastAsia"/>
                <w:color w:val="13161E"/>
                <w:kern w:val="24"/>
              </w:rPr>
              <w:t>L</w:t>
            </w:r>
            <w:r w:rsidRPr="00B45E6B">
              <w:rPr>
                <w:rFonts w:eastAsiaTheme="minorEastAsia"/>
                <w:color w:val="13161E"/>
                <w:kern w:val="24"/>
                <w:position w:val="-7"/>
                <w:vertAlign w:val="subscript"/>
              </w:rPr>
              <w:t>switch_3_4</w:t>
            </w:r>
          </w:p>
        </w:tc>
        <w:tc>
          <w:tcPr>
            <w:tcW w:w="1423" w:type="dxa"/>
          </w:tcPr>
          <w:p w14:paraId="31837A69" w14:textId="7E64E91E" w:rsidR="00CB274D" w:rsidRPr="00B45E6B" w:rsidRDefault="00CB274D" w:rsidP="00CB274D">
            <w:pPr>
              <w:jc w:val="center"/>
            </w:pPr>
            <w:r w:rsidRPr="00B45E6B">
              <w:rPr>
                <w:rFonts w:eastAsiaTheme="minorEastAsia"/>
                <w:color w:val="13161E"/>
                <w:kern w:val="24"/>
              </w:rPr>
              <w:t>L</w:t>
            </w:r>
            <w:r w:rsidRPr="00B45E6B">
              <w:rPr>
                <w:rFonts w:eastAsiaTheme="minorEastAsia"/>
                <w:color w:val="13161E"/>
                <w:kern w:val="24"/>
                <w:position w:val="-7"/>
                <w:vertAlign w:val="subscript"/>
              </w:rPr>
              <w:t>switch_3_5</w:t>
            </w:r>
          </w:p>
        </w:tc>
        <w:tc>
          <w:tcPr>
            <w:tcW w:w="1424" w:type="dxa"/>
          </w:tcPr>
          <w:p w14:paraId="1BFBD434" w14:textId="00500E00" w:rsidR="00CB274D" w:rsidRPr="00B45E6B" w:rsidRDefault="00CB274D" w:rsidP="00CB274D">
            <w:pPr>
              <w:jc w:val="center"/>
            </w:pPr>
            <w:r w:rsidRPr="00B45E6B">
              <w:rPr>
                <w:rFonts w:eastAsiaTheme="minorEastAsia"/>
                <w:color w:val="13161E"/>
                <w:kern w:val="24"/>
              </w:rPr>
              <w:t>L</w:t>
            </w:r>
            <w:r w:rsidRPr="00B45E6B">
              <w:rPr>
                <w:rFonts w:eastAsiaTheme="minorEastAsia"/>
                <w:color w:val="13161E"/>
                <w:kern w:val="24"/>
                <w:position w:val="-7"/>
                <w:vertAlign w:val="subscript"/>
              </w:rPr>
              <w:t>switch_3_6</w:t>
            </w:r>
          </w:p>
        </w:tc>
      </w:tr>
      <w:tr w:rsidR="00CB274D" w14:paraId="00055D38" w14:textId="77777777" w:rsidTr="008A0BED">
        <w:tc>
          <w:tcPr>
            <w:tcW w:w="1423" w:type="dxa"/>
          </w:tcPr>
          <w:p w14:paraId="11498A9A" w14:textId="1A35D145" w:rsidR="00CB274D" w:rsidRPr="00B45E6B" w:rsidRDefault="00CB274D" w:rsidP="00CB274D">
            <w:pPr>
              <w:jc w:val="center"/>
            </w:pPr>
            <w:r w:rsidRPr="00B45E6B">
              <w:rPr>
                <w:color w:val="000000" w:themeColor="dark1"/>
                <w:kern w:val="24"/>
              </w:rPr>
              <w:t>Case 4</w:t>
            </w:r>
          </w:p>
        </w:tc>
        <w:tc>
          <w:tcPr>
            <w:tcW w:w="1423" w:type="dxa"/>
          </w:tcPr>
          <w:p w14:paraId="4D56EDFE" w14:textId="67C3A853" w:rsidR="00CB274D" w:rsidRPr="00B45E6B" w:rsidRDefault="00CB274D" w:rsidP="00CB274D">
            <w:pPr>
              <w:jc w:val="center"/>
            </w:pPr>
            <w:r w:rsidRPr="00233BCC">
              <w:rPr>
                <w:rFonts w:eastAsiaTheme="minorEastAsia"/>
                <w:color w:val="13161E"/>
                <w:kern w:val="24"/>
              </w:rPr>
              <w:t>-</w:t>
            </w:r>
          </w:p>
        </w:tc>
        <w:tc>
          <w:tcPr>
            <w:tcW w:w="1423" w:type="dxa"/>
          </w:tcPr>
          <w:p w14:paraId="1AF4FE05" w14:textId="7DAD6C15" w:rsidR="00CB274D" w:rsidRPr="00B45E6B" w:rsidRDefault="00CB274D" w:rsidP="00CB274D">
            <w:pPr>
              <w:jc w:val="center"/>
            </w:pPr>
            <w:r w:rsidRPr="00233BCC">
              <w:rPr>
                <w:rFonts w:eastAsiaTheme="minorEastAsia"/>
                <w:color w:val="13161E"/>
                <w:kern w:val="24"/>
              </w:rPr>
              <w:t>-</w:t>
            </w:r>
          </w:p>
        </w:tc>
        <w:tc>
          <w:tcPr>
            <w:tcW w:w="1423" w:type="dxa"/>
          </w:tcPr>
          <w:p w14:paraId="43C1CA00" w14:textId="1C463E8B" w:rsidR="00CB274D" w:rsidRPr="00B45E6B" w:rsidRDefault="00CB274D" w:rsidP="00CB274D">
            <w:pPr>
              <w:jc w:val="center"/>
            </w:pPr>
            <w:r w:rsidRPr="00233BCC">
              <w:rPr>
                <w:rFonts w:eastAsiaTheme="minorEastAsia"/>
                <w:color w:val="13161E"/>
                <w:kern w:val="24"/>
              </w:rPr>
              <w:t>-</w:t>
            </w:r>
          </w:p>
        </w:tc>
        <w:tc>
          <w:tcPr>
            <w:tcW w:w="1423" w:type="dxa"/>
          </w:tcPr>
          <w:p w14:paraId="7C6F4713" w14:textId="5BC0E68A" w:rsidR="00CB274D" w:rsidRPr="00B45E6B" w:rsidRDefault="00CB274D" w:rsidP="00CB274D">
            <w:pPr>
              <w:jc w:val="center"/>
            </w:pPr>
            <w:r>
              <w:rPr>
                <w:color w:val="000000" w:themeColor="dark1"/>
                <w:kern w:val="24"/>
              </w:rPr>
              <w:t>\</w:t>
            </w:r>
          </w:p>
        </w:tc>
        <w:tc>
          <w:tcPr>
            <w:tcW w:w="1423" w:type="dxa"/>
          </w:tcPr>
          <w:p w14:paraId="5406A561" w14:textId="698EEE92" w:rsidR="00CB274D" w:rsidRPr="00B45E6B" w:rsidRDefault="00CB274D" w:rsidP="00CB274D">
            <w:pPr>
              <w:jc w:val="center"/>
            </w:pPr>
            <w:r w:rsidRPr="00B45E6B">
              <w:rPr>
                <w:rFonts w:eastAsiaTheme="minorEastAsia"/>
                <w:color w:val="13161E"/>
                <w:kern w:val="24"/>
              </w:rPr>
              <w:t>L</w:t>
            </w:r>
            <w:r w:rsidRPr="00B45E6B">
              <w:rPr>
                <w:rFonts w:eastAsiaTheme="minorEastAsia"/>
                <w:color w:val="13161E"/>
                <w:kern w:val="24"/>
                <w:position w:val="-7"/>
                <w:vertAlign w:val="subscript"/>
              </w:rPr>
              <w:t>switch_4_5</w:t>
            </w:r>
          </w:p>
        </w:tc>
        <w:tc>
          <w:tcPr>
            <w:tcW w:w="1424" w:type="dxa"/>
          </w:tcPr>
          <w:p w14:paraId="1E034F49" w14:textId="2B634A48" w:rsidR="00CB274D" w:rsidRPr="00B45E6B" w:rsidRDefault="00CB274D" w:rsidP="00CB274D">
            <w:pPr>
              <w:jc w:val="center"/>
            </w:pPr>
            <w:r w:rsidRPr="00B45E6B">
              <w:rPr>
                <w:rFonts w:eastAsiaTheme="minorEastAsia"/>
                <w:color w:val="13161E"/>
                <w:kern w:val="24"/>
              </w:rPr>
              <w:t>L</w:t>
            </w:r>
            <w:r w:rsidRPr="00B45E6B">
              <w:rPr>
                <w:rFonts w:eastAsiaTheme="minorEastAsia"/>
                <w:color w:val="13161E"/>
                <w:kern w:val="24"/>
                <w:position w:val="-7"/>
                <w:vertAlign w:val="subscript"/>
              </w:rPr>
              <w:t>switch_4_6</w:t>
            </w:r>
          </w:p>
        </w:tc>
      </w:tr>
      <w:tr w:rsidR="00CB274D" w14:paraId="4A797DB5" w14:textId="77777777" w:rsidTr="008A0BED">
        <w:tc>
          <w:tcPr>
            <w:tcW w:w="1423" w:type="dxa"/>
          </w:tcPr>
          <w:p w14:paraId="68D5DB93" w14:textId="1B256D92" w:rsidR="00CB274D" w:rsidRPr="00B45E6B" w:rsidRDefault="00CB274D" w:rsidP="00CB274D">
            <w:pPr>
              <w:jc w:val="center"/>
            </w:pPr>
            <w:r w:rsidRPr="00B45E6B">
              <w:rPr>
                <w:color w:val="000000" w:themeColor="dark1"/>
                <w:kern w:val="24"/>
              </w:rPr>
              <w:t>Case 5</w:t>
            </w:r>
          </w:p>
        </w:tc>
        <w:tc>
          <w:tcPr>
            <w:tcW w:w="1423" w:type="dxa"/>
          </w:tcPr>
          <w:p w14:paraId="6F557303" w14:textId="72E06D68" w:rsidR="00CB274D" w:rsidRPr="00B45E6B" w:rsidRDefault="00CB274D" w:rsidP="00CB274D">
            <w:pPr>
              <w:jc w:val="center"/>
            </w:pPr>
            <w:r w:rsidRPr="00544720">
              <w:rPr>
                <w:rFonts w:eastAsiaTheme="minorEastAsia"/>
                <w:color w:val="13161E"/>
                <w:kern w:val="24"/>
              </w:rPr>
              <w:t>-</w:t>
            </w:r>
          </w:p>
        </w:tc>
        <w:tc>
          <w:tcPr>
            <w:tcW w:w="1423" w:type="dxa"/>
          </w:tcPr>
          <w:p w14:paraId="3C2A3546" w14:textId="657E8C9A" w:rsidR="00CB274D" w:rsidRPr="00B45E6B" w:rsidRDefault="00CB274D" w:rsidP="00CB274D">
            <w:pPr>
              <w:jc w:val="center"/>
            </w:pPr>
            <w:r w:rsidRPr="00544720">
              <w:rPr>
                <w:rFonts w:eastAsiaTheme="minorEastAsia"/>
                <w:color w:val="13161E"/>
                <w:kern w:val="24"/>
              </w:rPr>
              <w:t>-</w:t>
            </w:r>
          </w:p>
        </w:tc>
        <w:tc>
          <w:tcPr>
            <w:tcW w:w="1423" w:type="dxa"/>
          </w:tcPr>
          <w:p w14:paraId="3A4A8995" w14:textId="63A15631" w:rsidR="00CB274D" w:rsidRPr="00B45E6B" w:rsidRDefault="00CB274D" w:rsidP="00CB274D">
            <w:pPr>
              <w:jc w:val="center"/>
            </w:pPr>
            <w:r w:rsidRPr="00544720">
              <w:rPr>
                <w:rFonts w:eastAsiaTheme="minorEastAsia"/>
                <w:color w:val="13161E"/>
                <w:kern w:val="24"/>
              </w:rPr>
              <w:t>-</w:t>
            </w:r>
          </w:p>
        </w:tc>
        <w:tc>
          <w:tcPr>
            <w:tcW w:w="1423" w:type="dxa"/>
          </w:tcPr>
          <w:p w14:paraId="588CFA16" w14:textId="72530815" w:rsidR="00CB274D" w:rsidRPr="00B45E6B" w:rsidRDefault="00CB274D" w:rsidP="00CB274D">
            <w:pPr>
              <w:jc w:val="center"/>
            </w:pPr>
            <w:r w:rsidRPr="00544720">
              <w:rPr>
                <w:rFonts w:eastAsiaTheme="minorEastAsia"/>
                <w:color w:val="13161E"/>
                <w:kern w:val="24"/>
              </w:rPr>
              <w:t>-</w:t>
            </w:r>
          </w:p>
        </w:tc>
        <w:tc>
          <w:tcPr>
            <w:tcW w:w="1423" w:type="dxa"/>
          </w:tcPr>
          <w:p w14:paraId="3362F97B" w14:textId="7E118A1C" w:rsidR="00CB274D" w:rsidRPr="00B45E6B" w:rsidRDefault="00CB274D" w:rsidP="00CB274D">
            <w:pPr>
              <w:jc w:val="center"/>
            </w:pPr>
            <w:r>
              <w:rPr>
                <w:color w:val="000000" w:themeColor="dark1"/>
                <w:kern w:val="24"/>
              </w:rPr>
              <w:t>\</w:t>
            </w:r>
          </w:p>
        </w:tc>
        <w:tc>
          <w:tcPr>
            <w:tcW w:w="1424" w:type="dxa"/>
          </w:tcPr>
          <w:p w14:paraId="7709B534" w14:textId="646A9BCB" w:rsidR="00CB274D" w:rsidRPr="00B45E6B" w:rsidRDefault="00CB274D" w:rsidP="00CB274D">
            <w:pPr>
              <w:jc w:val="center"/>
            </w:pPr>
            <w:r w:rsidRPr="00B45E6B">
              <w:rPr>
                <w:rFonts w:eastAsiaTheme="minorEastAsia"/>
                <w:color w:val="13161E"/>
                <w:kern w:val="24"/>
              </w:rPr>
              <w:t>L</w:t>
            </w:r>
            <w:r w:rsidRPr="00B45E6B">
              <w:rPr>
                <w:rFonts w:eastAsiaTheme="minorEastAsia"/>
                <w:color w:val="13161E"/>
                <w:kern w:val="24"/>
                <w:position w:val="-7"/>
                <w:vertAlign w:val="subscript"/>
              </w:rPr>
              <w:t>switch_5_6</w:t>
            </w:r>
          </w:p>
        </w:tc>
      </w:tr>
      <w:tr w:rsidR="00CB274D" w14:paraId="746B7341" w14:textId="77777777" w:rsidTr="008A0BED">
        <w:tc>
          <w:tcPr>
            <w:tcW w:w="1423" w:type="dxa"/>
          </w:tcPr>
          <w:p w14:paraId="31D85F4C" w14:textId="68E7A764" w:rsidR="00CB274D" w:rsidRPr="00B45E6B" w:rsidRDefault="00CB274D" w:rsidP="00CB274D">
            <w:pPr>
              <w:jc w:val="center"/>
            </w:pPr>
            <w:r w:rsidRPr="00B45E6B">
              <w:rPr>
                <w:color w:val="000000" w:themeColor="dark1"/>
                <w:kern w:val="24"/>
              </w:rPr>
              <w:t>Case 6</w:t>
            </w:r>
          </w:p>
        </w:tc>
        <w:tc>
          <w:tcPr>
            <w:tcW w:w="1423" w:type="dxa"/>
          </w:tcPr>
          <w:p w14:paraId="54CCB894" w14:textId="72779EF2" w:rsidR="00CB274D" w:rsidRPr="00B45E6B" w:rsidRDefault="00CB274D" w:rsidP="00CB274D">
            <w:pPr>
              <w:jc w:val="center"/>
            </w:pPr>
            <w:r w:rsidRPr="00B656BD">
              <w:rPr>
                <w:rFonts w:eastAsiaTheme="minorEastAsia"/>
                <w:color w:val="13161E"/>
                <w:kern w:val="24"/>
              </w:rPr>
              <w:t>-</w:t>
            </w:r>
          </w:p>
        </w:tc>
        <w:tc>
          <w:tcPr>
            <w:tcW w:w="1423" w:type="dxa"/>
          </w:tcPr>
          <w:p w14:paraId="4CD1FB07" w14:textId="5CC87C45" w:rsidR="00CB274D" w:rsidRPr="00B45E6B" w:rsidRDefault="00CB274D" w:rsidP="00CB274D">
            <w:pPr>
              <w:jc w:val="center"/>
            </w:pPr>
            <w:r w:rsidRPr="00B656BD">
              <w:rPr>
                <w:rFonts w:eastAsiaTheme="minorEastAsia"/>
                <w:color w:val="13161E"/>
                <w:kern w:val="24"/>
              </w:rPr>
              <w:t>-</w:t>
            </w:r>
          </w:p>
        </w:tc>
        <w:tc>
          <w:tcPr>
            <w:tcW w:w="1423" w:type="dxa"/>
          </w:tcPr>
          <w:p w14:paraId="2E981FA6" w14:textId="44F65ED9" w:rsidR="00CB274D" w:rsidRPr="00B45E6B" w:rsidRDefault="00CB274D" w:rsidP="00CB274D">
            <w:pPr>
              <w:jc w:val="center"/>
            </w:pPr>
            <w:r w:rsidRPr="00B656BD">
              <w:rPr>
                <w:rFonts w:eastAsiaTheme="minorEastAsia"/>
                <w:color w:val="13161E"/>
                <w:kern w:val="24"/>
              </w:rPr>
              <w:t>-</w:t>
            </w:r>
          </w:p>
        </w:tc>
        <w:tc>
          <w:tcPr>
            <w:tcW w:w="1423" w:type="dxa"/>
          </w:tcPr>
          <w:p w14:paraId="1D02F08F" w14:textId="63C730FF" w:rsidR="00CB274D" w:rsidRPr="00B45E6B" w:rsidRDefault="00CB274D" w:rsidP="00CB274D">
            <w:pPr>
              <w:jc w:val="center"/>
            </w:pPr>
            <w:r w:rsidRPr="00B656BD">
              <w:rPr>
                <w:rFonts w:eastAsiaTheme="minorEastAsia"/>
                <w:color w:val="13161E"/>
                <w:kern w:val="24"/>
              </w:rPr>
              <w:t>-</w:t>
            </w:r>
          </w:p>
        </w:tc>
        <w:tc>
          <w:tcPr>
            <w:tcW w:w="1423" w:type="dxa"/>
          </w:tcPr>
          <w:p w14:paraId="14D35BD8" w14:textId="4958FD8A" w:rsidR="00CB274D" w:rsidRPr="00B45E6B" w:rsidRDefault="00CB274D" w:rsidP="00CB274D">
            <w:pPr>
              <w:jc w:val="center"/>
            </w:pPr>
            <w:r w:rsidRPr="00B656BD">
              <w:rPr>
                <w:rFonts w:eastAsiaTheme="minorEastAsia"/>
                <w:color w:val="13161E"/>
                <w:kern w:val="24"/>
              </w:rPr>
              <w:t>-</w:t>
            </w:r>
          </w:p>
        </w:tc>
        <w:tc>
          <w:tcPr>
            <w:tcW w:w="1424" w:type="dxa"/>
          </w:tcPr>
          <w:p w14:paraId="0B77224C" w14:textId="61374696" w:rsidR="00CB274D" w:rsidRPr="00B45E6B" w:rsidRDefault="00CB274D" w:rsidP="00CB274D">
            <w:pPr>
              <w:jc w:val="center"/>
            </w:pPr>
            <w:r>
              <w:rPr>
                <w:color w:val="000000" w:themeColor="dark1"/>
                <w:kern w:val="24"/>
              </w:rPr>
              <w:t>\</w:t>
            </w:r>
          </w:p>
        </w:tc>
      </w:tr>
    </w:tbl>
    <w:p w14:paraId="057CEFEF" w14:textId="18C3CC08" w:rsidR="0024105E" w:rsidRDefault="0024105E" w:rsidP="0024105E"/>
    <w:p w14:paraId="534D3122" w14:textId="7DB88E46" w:rsidR="002D146C" w:rsidRDefault="00E43D84" w:rsidP="002D146C">
      <w:pPr>
        <w:rPr>
          <w:lang w:val="en-GB"/>
        </w:rPr>
      </w:pPr>
      <w:r>
        <w:t xml:space="preserve">For Alternative a), there </w:t>
      </w:r>
      <w:r w:rsidR="001C3C14">
        <w:t>will</w:t>
      </w:r>
      <w:r>
        <w:t xml:space="preserve"> be some ambiguity issue </w:t>
      </w:r>
      <w:r w:rsidR="002D146C">
        <w:rPr>
          <w:lang w:val="en-GB"/>
        </w:rPr>
        <w:t>if the switching includes 3 or 4 bands.</w:t>
      </w:r>
      <w:r>
        <w:rPr>
          <w:lang w:val="en-GB"/>
        </w:rPr>
        <w:t xml:space="preserve"> An example is switching from 1 Tx on Band A and 1 Tx on Band B -&gt;</w:t>
      </w:r>
      <w:r w:rsidR="004441E4">
        <w:rPr>
          <w:lang w:val="en-GB"/>
        </w:rPr>
        <w:t xml:space="preserve"> 1Tx on Band C and 1Tx on Band D</w:t>
      </w:r>
      <w:r w:rsidR="00EA3395">
        <w:rPr>
          <w:lang w:val="en-GB"/>
        </w:rPr>
        <w:t>,</w:t>
      </w:r>
      <w:r w:rsidR="00640A6D">
        <w:rPr>
          <w:lang w:val="en-GB"/>
        </w:rPr>
        <w:t xml:space="preserve"> </w:t>
      </w:r>
      <w:r w:rsidR="00FC4784">
        <w:rPr>
          <w:lang w:val="en-GB"/>
        </w:rPr>
        <w:t>the determination of which band should take the switching period location is unclear</w:t>
      </w:r>
      <w:r w:rsidR="00613B2E">
        <w:rPr>
          <w:lang w:val="en-GB"/>
        </w:rPr>
        <w:t>.</w:t>
      </w:r>
      <w:r w:rsidR="00CC09CF">
        <w:rPr>
          <w:lang w:val="en-GB"/>
        </w:rPr>
        <w:t xml:space="preserve"> Therefore,</w:t>
      </w:r>
      <w:r w:rsidR="009D674C">
        <w:rPr>
          <w:lang w:val="en-GB"/>
        </w:rPr>
        <w:t xml:space="preserve"> </w:t>
      </w:r>
      <w:r w:rsidR="00CC09CF">
        <w:rPr>
          <w:lang w:val="en-GB"/>
        </w:rPr>
        <w:t>s</w:t>
      </w:r>
      <w:r w:rsidR="009D674C">
        <w:rPr>
          <w:lang w:val="en-GB"/>
        </w:rPr>
        <w:t>ome additional technical mechanism would be needed</w:t>
      </w:r>
      <w:r w:rsidR="00CC09CF">
        <w:rPr>
          <w:lang w:val="en-GB"/>
        </w:rPr>
        <w:t xml:space="preserve"> to</w:t>
      </w:r>
      <w:r w:rsidR="00FC4784">
        <w:rPr>
          <w:lang w:val="en-GB"/>
        </w:rPr>
        <w:t xml:space="preserve"> </w:t>
      </w:r>
      <w:r w:rsidR="00CC09CF">
        <w:rPr>
          <w:lang w:val="en-GB"/>
        </w:rPr>
        <w:t>determine the switching period location for these 3 bands or 4 bands switching case pairs.</w:t>
      </w:r>
    </w:p>
    <w:p w14:paraId="2A771737" w14:textId="1C21DBDF" w:rsidR="00A453BF" w:rsidRDefault="003E6B82" w:rsidP="0024105E">
      <w:pPr>
        <w:rPr>
          <w:lang w:val="en-GB"/>
        </w:rPr>
      </w:pPr>
      <w:r>
        <w:rPr>
          <w:lang w:val="en-GB"/>
        </w:rPr>
        <w:t xml:space="preserve">Alternative b) </w:t>
      </w:r>
      <w:r w:rsidR="009C378C">
        <w:rPr>
          <w:lang w:val="en-GB"/>
        </w:rPr>
        <w:t xml:space="preserve">doesn’t have such issue as the configuration is per switching case pair. </w:t>
      </w:r>
      <w:r w:rsidR="002D146C">
        <w:rPr>
          <w:lang w:val="en-GB"/>
        </w:rPr>
        <w:t xml:space="preserve">Therefore, we propose to configure the switching period location per switching case pair. </w:t>
      </w:r>
    </w:p>
    <w:p w14:paraId="59FCC251" w14:textId="77777777" w:rsidR="008A6168" w:rsidRPr="00421020" w:rsidRDefault="008A6168" w:rsidP="0024105E"/>
    <w:p w14:paraId="5675FF44" w14:textId="2088F400" w:rsidR="006E5DC6" w:rsidRDefault="0024105E" w:rsidP="0024105E">
      <w:pPr>
        <w:rPr>
          <w:b/>
          <w:bCs/>
        </w:rPr>
      </w:pPr>
      <w:r w:rsidRPr="005A58C0">
        <w:rPr>
          <w:b/>
          <w:bCs/>
        </w:rPr>
        <w:t>Proposal</w:t>
      </w:r>
      <w:r>
        <w:rPr>
          <w:b/>
          <w:bCs/>
        </w:rPr>
        <w:t xml:space="preserve"> </w:t>
      </w:r>
      <w:r w:rsidR="008B43D0">
        <w:rPr>
          <w:b/>
          <w:bCs/>
        </w:rPr>
        <w:t>3</w:t>
      </w:r>
      <w:r w:rsidRPr="005A58C0">
        <w:rPr>
          <w:b/>
          <w:bCs/>
        </w:rPr>
        <w:t xml:space="preserve">: </w:t>
      </w:r>
      <w:r w:rsidR="006E5DC6">
        <w:rPr>
          <w:b/>
          <w:bCs/>
        </w:rPr>
        <w:t xml:space="preserve">Network </w:t>
      </w:r>
      <w:r w:rsidR="00421020" w:rsidRPr="00421020">
        <w:rPr>
          <w:b/>
          <w:bCs/>
        </w:rPr>
        <w:t xml:space="preserve">semi-static configures the switching period location </w:t>
      </w:r>
      <w:r w:rsidR="00421020" w:rsidRPr="00421020">
        <w:rPr>
          <w:rFonts w:hint="eastAsia"/>
          <w:b/>
          <w:bCs/>
          <w:lang w:eastAsia="zh-CN"/>
        </w:rPr>
        <w:t>on</w:t>
      </w:r>
      <w:r w:rsidR="00421020" w:rsidRPr="00421020">
        <w:rPr>
          <w:b/>
          <w:bCs/>
        </w:rPr>
        <w:t xml:space="preserve"> one of the </w:t>
      </w:r>
      <w:r w:rsidR="00421020" w:rsidRPr="436707A4">
        <w:rPr>
          <w:b/>
          <w:bCs/>
        </w:rPr>
        <w:t>band</w:t>
      </w:r>
      <w:r w:rsidR="19E1DAC9" w:rsidRPr="436707A4">
        <w:rPr>
          <w:b/>
          <w:bCs/>
        </w:rPr>
        <w:t>s</w:t>
      </w:r>
      <w:r w:rsidR="00421020" w:rsidRPr="00421020">
        <w:rPr>
          <w:b/>
          <w:bCs/>
        </w:rPr>
        <w:t xml:space="preserve"> for each switching case pair</w:t>
      </w:r>
      <w:r w:rsidR="006E5DC6">
        <w:rPr>
          <w:b/>
          <w:bCs/>
        </w:rPr>
        <w:t>.</w:t>
      </w:r>
    </w:p>
    <w:p w14:paraId="0679E5E1" w14:textId="05C1CA41" w:rsidR="5958CC21" w:rsidRDefault="5958CC21" w:rsidP="5958CC21">
      <w:pPr>
        <w:rPr>
          <w:b/>
          <w:bCs/>
        </w:rPr>
      </w:pPr>
    </w:p>
    <w:p w14:paraId="2A9859C9" w14:textId="702055BB" w:rsidR="00F77975" w:rsidRPr="007D5A94" w:rsidRDefault="007D5A94" w:rsidP="007D5A94">
      <w:pPr>
        <w:pStyle w:val="Heading1"/>
        <w:rPr>
          <w:color w:val="000000" w:themeColor="text1"/>
        </w:rPr>
      </w:pPr>
      <w:r w:rsidRPr="007D5A94">
        <w:rPr>
          <w:color w:val="000000" w:themeColor="text1"/>
        </w:rPr>
        <w:t>S</w:t>
      </w:r>
      <w:r w:rsidRPr="007D5A94">
        <w:rPr>
          <w:rFonts w:hint="eastAsia"/>
          <w:color w:val="000000" w:themeColor="text1"/>
        </w:rPr>
        <w:t>wi</w:t>
      </w:r>
      <w:r w:rsidRPr="007D5A94">
        <w:rPr>
          <w:color w:val="000000" w:themeColor="text1"/>
        </w:rPr>
        <w:t>tching ambiguity</w:t>
      </w:r>
      <w:r>
        <w:rPr>
          <w:color w:val="000000" w:themeColor="text1"/>
        </w:rPr>
        <w:t xml:space="preserve"> </w:t>
      </w:r>
      <w:r w:rsidR="00B4786A">
        <w:rPr>
          <w:color w:val="000000" w:themeColor="text1"/>
        </w:rPr>
        <w:t xml:space="preserve">resolution </w:t>
      </w:r>
    </w:p>
    <w:p w14:paraId="6D5982E0" w14:textId="0AD29812" w:rsidR="007D5A94" w:rsidRDefault="005F7BD5" w:rsidP="00F77975">
      <w:pPr>
        <w:rPr>
          <w:lang w:eastAsia="zh-CN"/>
        </w:rPr>
      </w:pPr>
      <w:r>
        <w:rPr>
          <w:lang w:eastAsia="zh-CN"/>
        </w:rPr>
        <w:t>I</w:t>
      </w:r>
      <w:r>
        <w:rPr>
          <w:rFonts w:hint="eastAsia"/>
          <w:lang w:eastAsia="zh-CN"/>
        </w:rPr>
        <w:t>n</w:t>
      </w:r>
      <w:r>
        <w:rPr>
          <w:lang w:eastAsia="zh-CN"/>
        </w:rPr>
        <w:t xml:space="preserve"> RAN1</w:t>
      </w:r>
      <w:r w:rsidR="001629FD">
        <w:rPr>
          <w:lang w:eastAsia="zh-CN"/>
        </w:rPr>
        <w:t xml:space="preserve">#110bis-emeeting, </w:t>
      </w:r>
      <w:r w:rsidR="00B828F6">
        <w:rPr>
          <w:lang w:eastAsia="zh-CN"/>
        </w:rPr>
        <w:t xml:space="preserve">RAN1 decided to </w:t>
      </w:r>
      <w:r w:rsidR="00B11608">
        <w:rPr>
          <w:lang w:eastAsia="zh-CN"/>
        </w:rPr>
        <w:t xml:space="preserve">leverage Rel-17 RRC signaling as much as possible for Rel-18 UL Tx switching. </w:t>
      </w:r>
    </w:p>
    <w:tbl>
      <w:tblPr>
        <w:tblStyle w:val="TableGrid"/>
        <w:tblW w:w="0" w:type="auto"/>
        <w:tblLook w:val="04A0" w:firstRow="1" w:lastRow="0" w:firstColumn="1" w:lastColumn="0" w:noHBand="0" w:noVBand="1"/>
      </w:tblPr>
      <w:tblGrid>
        <w:gridCol w:w="9962"/>
      </w:tblGrid>
      <w:tr w:rsidR="00B11608" w14:paraId="669CBA38" w14:textId="77777777" w:rsidTr="00B11608">
        <w:tc>
          <w:tcPr>
            <w:tcW w:w="9962" w:type="dxa"/>
          </w:tcPr>
          <w:p w14:paraId="54742CCF" w14:textId="77777777" w:rsidR="00F57D8F" w:rsidRPr="00793FBE" w:rsidRDefault="00F57D8F" w:rsidP="00F57D8F">
            <w:pPr>
              <w:rPr>
                <w:rFonts w:cs="Times"/>
                <w:lang w:eastAsia="ja-JP"/>
              </w:rPr>
            </w:pPr>
            <w:r w:rsidRPr="00793FBE">
              <w:rPr>
                <w:rFonts w:cs="Times"/>
                <w:highlight w:val="darkYellow"/>
                <w:lang w:eastAsia="ja-JP"/>
              </w:rPr>
              <w:t>Working Assumption</w:t>
            </w:r>
          </w:p>
          <w:p w14:paraId="07E7EE99" w14:textId="77777777" w:rsidR="00F57D8F" w:rsidRPr="00E707AB" w:rsidRDefault="00F57D8F" w:rsidP="00F57D8F">
            <w:pPr>
              <w:rPr>
                <w:rFonts w:cs="Times"/>
                <w:bCs/>
                <w:szCs w:val="22"/>
                <w:lang w:eastAsia="ja-JP"/>
              </w:rPr>
            </w:pPr>
            <w:r w:rsidRPr="00E707AB">
              <w:rPr>
                <w:rFonts w:cs="Times"/>
                <w:bCs/>
                <w:szCs w:val="22"/>
                <w:lang w:eastAsia="ja-JP"/>
              </w:rPr>
              <w:t>At least for dual UL, reuse existing RRC parameter {</w:t>
            </w:r>
            <w:proofErr w:type="spellStart"/>
            <w:r w:rsidRPr="00E707AB">
              <w:rPr>
                <w:rFonts w:cs="Times"/>
                <w:bCs/>
                <w:szCs w:val="22"/>
                <w:lang w:eastAsia="ja-JP"/>
              </w:rPr>
              <w:t>oneT</w:t>
            </w:r>
            <w:proofErr w:type="spellEnd"/>
            <w:r w:rsidRPr="00E707AB">
              <w:rPr>
                <w:rFonts w:cs="Times"/>
                <w:bCs/>
                <w:szCs w:val="22"/>
                <w:lang w:eastAsia="ja-JP"/>
              </w:rPr>
              <w:t xml:space="preserve">, </w:t>
            </w:r>
            <w:proofErr w:type="spellStart"/>
            <w:proofErr w:type="gramStart"/>
            <w:r w:rsidRPr="00E707AB">
              <w:rPr>
                <w:rFonts w:cs="Times"/>
                <w:bCs/>
                <w:szCs w:val="22"/>
                <w:lang w:eastAsia="ja-JP"/>
              </w:rPr>
              <w:t>twoT</w:t>
            </w:r>
            <w:proofErr w:type="spellEnd"/>
            <w:proofErr w:type="gramEnd"/>
            <w:r w:rsidRPr="00E707AB">
              <w:rPr>
                <w:rFonts w:cs="Times"/>
                <w:bCs/>
                <w:szCs w:val="22"/>
                <w:lang w:eastAsia="ja-JP"/>
              </w:rPr>
              <w:t xml:space="preserve">} via </w:t>
            </w:r>
            <w:proofErr w:type="spellStart"/>
            <w:r w:rsidRPr="00E707AB">
              <w:rPr>
                <w:rFonts w:cs="Times"/>
                <w:bCs/>
                <w:szCs w:val="22"/>
                <w:lang w:eastAsia="ja-JP"/>
              </w:rPr>
              <w:t>uplinkTxSwitching-DualUL-TxState</w:t>
            </w:r>
            <w:proofErr w:type="spellEnd"/>
            <w:r w:rsidRPr="00E707AB">
              <w:rPr>
                <w:rFonts w:cs="Times"/>
                <w:bCs/>
                <w:szCs w:val="22"/>
                <w:lang w:eastAsia="ja-JP"/>
              </w:rPr>
              <w:t xml:space="preserve"> to solve the issue on ambiguous switching state at least for following cases</w:t>
            </w:r>
          </w:p>
          <w:p w14:paraId="67B91E8C" w14:textId="77777777" w:rsidR="00F57D8F" w:rsidRPr="00E707AB" w:rsidRDefault="00F57D8F" w:rsidP="00F57D8F">
            <w:pPr>
              <w:numPr>
                <w:ilvl w:val="0"/>
                <w:numId w:val="35"/>
              </w:numPr>
              <w:rPr>
                <w:rFonts w:cs="Times"/>
                <w:bCs/>
                <w:lang w:eastAsia="zh-CN"/>
              </w:rPr>
            </w:pPr>
            <w:r w:rsidRPr="00E707AB">
              <w:rPr>
                <w:rFonts w:cs="Times"/>
                <w:bCs/>
                <w:szCs w:val="22"/>
                <w:lang w:eastAsia="ja-JP"/>
              </w:rPr>
              <w:t>Case#1 of the issue: two Tx chains are currently associated with band A, and next transmission is 1 port transmission on band B, but there are multiple possible switching cases where 1P on band B is supported</w:t>
            </w:r>
          </w:p>
          <w:p w14:paraId="43D5DF30" w14:textId="77777777" w:rsidR="00F57D8F" w:rsidRPr="00E707AB" w:rsidRDefault="00F57D8F" w:rsidP="00F57D8F">
            <w:pPr>
              <w:numPr>
                <w:ilvl w:val="1"/>
                <w:numId w:val="35"/>
              </w:numPr>
              <w:rPr>
                <w:rFonts w:cs="Times"/>
                <w:bCs/>
                <w:lang w:eastAsia="zh-CN"/>
              </w:rPr>
            </w:pPr>
            <w:r w:rsidRPr="00E707AB">
              <w:rPr>
                <w:rFonts w:cs="Times"/>
                <w:bCs/>
                <w:szCs w:val="22"/>
                <w:lang w:eastAsia="ja-JP"/>
              </w:rPr>
              <w:t xml:space="preserve">if </w:t>
            </w:r>
            <w:proofErr w:type="spellStart"/>
            <w:proofErr w:type="gramStart"/>
            <w:r w:rsidRPr="00E707AB">
              <w:rPr>
                <w:rFonts w:cs="Times"/>
                <w:bCs/>
                <w:szCs w:val="22"/>
                <w:lang w:eastAsia="ja-JP"/>
              </w:rPr>
              <w:t>twoT</w:t>
            </w:r>
            <w:proofErr w:type="spellEnd"/>
            <w:proofErr w:type="gramEnd"/>
            <w:r w:rsidRPr="00E707AB">
              <w:rPr>
                <w:rFonts w:cs="Times"/>
                <w:bCs/>
                <w:szCs w:val="22"/>
                <w:lang w:eastAsia="ja-JP"/>
              </w:rPr>
              <w:t xml:space="preserve"> is indicated, both of two Tx chains are switched to band B</w:t>
            </w:r>
          </w:p>
          <w:p w14:paraId="7EE017B7" w14:textId="77777777" w:rsidR="00F57D8F" w:rsidRPr="00E707AB" w:rsidRDefault="00F57D8F" w:rsidP="00F57D8F">
            <w:pPr>
              <w:numPr>
                <w:ilvl w:val="1"/>
                <w:numId w:val="35"/>
              </w:numPr>
              <w:rPr>
                <w:rFonts w:cs="Times"/>
                <w:bCs/>
                <w:lang w:eastAsia="zh-CN"/>
              </w:rPr>
            </w:pPr>
            <w:r w:rsidRPr="00E707AB">
              <w:rPr>
                <w:rFonts w:cs="Times"/>
                <w:bCs/>
                <w:szCs w:val="22"/>
                <w:lang w:eastAsia="ja-JP"/>
              </w:rPr>
              <w:t xml:space="preserve">if </w:t>
            </w:r>
            <w:proofErr w:type="spellStart"/>
            <w:r w:rsidRPr="00E707AB">
              <w:rPr>
                <w:rFonts w:cs="Times"/>
                <w:bCs/>
                <w:szCs w:val="22"/>
                <w:lang w:eastAsia="ja-JP"/>
              </w:rPr>
              <w:t>oneT</w:t>
            </w:r>
            <w:proofErr w:type="spellEnd"/>
            <w:r w:rsidRPr="00E707AB">
              <w:rPr>
                <w:rFonts w:cs="Times"/>
                <w:bCs/>
                <w:szCs w:val="22"/>
                <w:lang w:eastAsia="ja-JP"/>
              </w:rPr>
              <w:t xml:space="preserve"> is indicated, one Tx chain is switched to band B while another Tx chain remains on band A</w:t>
            </w:r>
          </w:p>
          <w:p w14:paraId="75FABB2B" w14:textId="77777777" w:rsidR="00F57D8F" w:rsidRPr="00E707AB" w:rsidRDefault="00F57D8F" w:rsidP="00F57D8F">
            <w:pPr>
              <w:numPr>
                <w:ilvl w:val="0"/>
                <w:numId w:val="35"/>
              </w:numPr>
              <w:rPr>
                <w:rFonts w:cs="Times"/>
                <w:bCs/>
                <w:szCs w:val="22"/>
                <w:lang w:eastAsia="ja-JP"/>
              </w:rPr>
            </w:pPr>
            <w:r w:rsidRPr="00E707AB">
              <w:rPr>
                <w:rFonts w:cs="Times"/>
                <w:bCs/>
                <w:szCs w:val="22"/>
                <w:lang w:eastAsia="ja-JP"/>
              </w:rPr>
              <w:t>Case#2 of the issue: two Tx chains are currently associated with band A and B, and next transmission is 1 port transmission on band C, but there are multiple possible switching cases where 1P on band C is supported</w:t>
            </w:r>
          </w:p>
          <w:p w14:paraId="2EEB4BD8" w14:textId="77777777" w:rsidR="00F57D8F" w:rsidRPr="00E707AB" w:rsidRDefault="00F57D8F" w:rsidP="00F57D8F">
            <w:pPr>
              <w:numPr>
                <w:ilvl w:val="1"/>
                <w:numId w:val="35"/>
              </w:numPr>
              <w:rPr>
                <w:rFonts w:cs="Times"/>
                <w:bCs/>
                <w:szCs w:val="22"/>
                <w:lang w:eastAsia="ja-JP"/>
              </w:rPr>
            </w:pPr>
            <w:r w:rsidRPr="00E707AB">
              <w:rPr>
                <w:rFonts w:cs="Times"/>
                <w:bCs/>
                <w:szCs w:val="22"/>
                <w:lang w:eastAsia="ja-JP"/>
              </w:rPr>
              <w:t xml:space="preserve">if </w:t>
            </w:r>
            <w:proofErr w:type="spellStart"/>
            <w:proofErr w:type="gramStart"/>
            <w:r w:rsidRPr="00E707AB">
              <w:rPr>
                <w:rFonts w:cs="Times"/>
                <w:bCs/>
                <w:szCs w:val="22"/>
                <w:lang w:eastAsia="ja-JP"/>
              </w:rPr>
              <w:t>twoT</w:t>
            </w:r>
            <w:proofErr w:type="spellEnd"/>
            <w:proofErr w:type="gramEnd"/>
            <w:r w:rsidRPr="00E707AB">
              <w:rPr>
                <w:rFonts w:cs="Times"/>
                <w:bCs/>
                <w:szCs w:val="22"/>
                <w:lang w:eastAsia="ja-JP"/>
              </w:rPr>
              <w:t xml:space="preserve"> is indicated, both of two Tx chains are switched to band C</w:t>
            </w:r>
          </w:p>
          <w:p w14:paraId="13C9749D" w14:textId="77777777" w:rsidR="00F57D8F" w:rsidRPr="00E707AB" w:rsidRDefault="00F57D8F" w:rsidP="00F57D8F">
            <w:pPr>
              <w:numPr>
                <w:ilvl w:val="1"/>
                <w:numId w:val="35"/>
              </w:numPr>
              <w:rPr>
                <w:rFonts w:cs="Times"/>
                <w:bCs/>
                <w:szCs w:val="22"/>
                <w:lang w:eastAsia="ja-JP"/>
              </w:rPr>
            </w:pPr>
            <w:r w:rsidRPr="00E707AB">
              <w:rPr>
                <w:rFonts w:cs="Times"/>
                <w:bCs/>
                <w:szCs w:val="22"/>
                <w:lang w:eastAsia="ja-JP"/>
              </w:rPr>
              <w:lastRenderedPageBreak/>
              <w:t xml:space="preserve">if </w:t>
            </w:r>
            <w:proofErr w:type="spellStart"/>
            <w:r w:rsidRPr="00E707AB">
              <w:rPr>
                <w:rFonts w:cs="Times"/>
                <w:bCs/>
                <w:szCs w:val="22"/>
                <w:lang w:eastAsia="ja-JP"/>
              </w:rPr>
              <w:t>oneT</w:t>
            </w:r>
            <w:proofErr w:type="spellEnd"/>
            <w:r w:rsidRPr="00E707AB">
              <w:rPr>
                <w:rFonts w:cs="Times"/>
                <w:bCs/>
                <w:szCs w:val="22"/>
                <w:lang w:eastAsia="ja-JP"/>
              </w:rPr>
              <w:t xml:space="preserve"> is indicated, one Tx chain is switched to band C while how to determine the associated band for another Tx chain is FFS</w:t>
            </w:r>
          </w:p>
          <w:p w14:paraId="328B6807" w14:textId="77777777" w:rsidR="00F57D8F" w:rsidRPr="00E707AB" w:rsidRDefault="00F57D8F" w:rsidP="00F57D8F">
            <w:pPr>
              <w:numPr>
                <w:ilvl w:val="2"/>
                <w:numId w:val="35"/>
              </w:numPr>
              <w:rPr>
                <w:rFonts w:cs="Times"/>
                <w:bCs/>
                <w:szCs w:val="22"/>
                <w:lang w:eastAsia="ja-JP"/>
              </w:rPr>
            </w:pPr>
            <w:r w:rsidRPr="00E707AB">
              <w:rPr>
                <w:rFonts w:cs="Times"/>
                <w:bCs/>
                <w:szCs w:val="22"/>
                <w:lang w:eastAsia="ja-JP"/>
              </w:rPr>
              <w:t xml:space="preserve">Alt.1: based on </w:t>
            </w:r>
            <w:proofErr w:type="spellStart"/>
            <w:r w:rsidRPr="00E707AB">
              <w:rPr>
                <w:rFonts w:cs="Times"/>
                <w:bCs/>
                <w:szCs w:val="22"/>
                <w:lang w:eastAsia="ja-JP"/>
              </w:rPr>
              <w:t>gNB’s</w:t>
            </w:r>
            <w:proofErr w:type="spellEnd"/>
            <w:r w:rsidRPr="00E707AB">
              <w:rPr>
                <w:rFonts w:cs="Times"/>
                <w:bCs/>
                <w:szCs w:val="22"/>
                <w:lang w:eastAsia="ja-JP"/>
              </w:rPr>
              <w:t xml:space="preserve"> configuration/indication</w:t>
            </w:r>
            <w:r w:rsidRPr="00E707AB">
              <w:rPr>
                <w:rFonts w:cs="Times"/>
                <w:bCs/>
                <w:color w:val="FF0000"/>
                <w:szCs w:val="22"/>
                <w:lang w:eastAsia="ja-JP"/>
              </w:rPr>
              <w:t xml:space="preserve"> </w:t>
            </w:r>
            <w:r w:rsidRPr="00E707AB">
              <w:rPr>
                <w:rFonts w:cs="Times"/>
                <w:bCs/>
                <w:szCs w:val="22"/>
                <w:lang w:eastAsia="ja-JP"/>
              </w:rPr>
              <w:t>e.g., new RRC parameter</w:t>
            </w:r>
          </w:p>
          <w:p w14:paraId="2922A8D7" w14:textId="77777777" w:rsidR="00F57D8F" w:rsidRPr="00E707AB" w:rsidRDefault="00F57D8F" w:rsidP="00F57D8F">
            <w:pPr>
              <w:numPr>
                <w:ilvl w:val="2"/>
                <w:numId w:val="35"/>
              </w:numPr>
              <w:rPr>
                <w:rFonts w:cs="Times"/>
                <w:bCs/>
                <w:szCs w:val="22"/>
                <w:lang w:eastAsia="ja-JP"/>
              </w:rPr>
            </w:pPr>
            <w:r w:rsidRPr="00E707AB">
              <w:rPr>
                <w:rFonts w:cs="Times"/>
                <w:bCs/>
                <w:szCs w:val="22"/>
                <w:lang w:eastAsia="ja-JP"/>
              </w:rPr>
              <w:t>Alt.2: based on predefined rule</w:t>
            </w:r>
          </w:p>
          <w:p w14:paraId="31B400D8" w14:textId="77777777" w:rsidR="00F57D8F" w:rsidRPr="00E707AB" w:rsidRDefault="00F57D8F" w:rsidP="00F57D8F">
            <w:pPr>
              <w:numPr>
                <w:ilvl w:val="2"/>
                <w:numId w:val="35"/>
              </w:numPr>
              <w:rPr>
                <w:rFonts w:cs="Times"/>
                <w:bCs/>
                <w:szCs w:val="22"/>
                <w:lang w:eastAsia="ja-JP"/>
              </w:rPr>
            </w:pPr>
            <w:proofErr w:type="gramStart"/>
            <w:r w:rsidRPr="00E707AB">
              <w:rPr>
                <w:rFonts w:cs="Times"/>
                <w:bCs/>
                <w:szCs w:val="22"/>
                <w:lang w:eastAsia="ja-JP"/>
              </w:rPr>
              <w:t>Other</w:t>
            </w:r>
            <w:proofErr w:type="gramEnd"/>
            <w:r w:rsidRPr="00E707AB">
              <w:rPr>
                <w:rFonts w:cs="Times"/>
                <w:bCs/>
                <w:szCs w:val="22"/>
                <w:lang w:eastAsia="ja-JP"/>
              </w:rPr>
              <w:t xml:space="preserve"> alternative is not precluded</w:t>
            </w:r>
          </w:p>
          <w:p w14:paraId="77ADEE52" w14:textId="51479220" w:rsidR="00B11608" w:rsidRPr="00B515DE" w:rsidRDefault="00F57D8F" w:rsidP="00F77975">
            <w:pPr>
              <w:numPr>
                <w:ilvl w:val="0"/>
                <w:numId w:val="35"/>
              </w:numPr>
              <w:rPr>
                <w:rFonts w:cs="Times"/>
                <w:bCs/>
                <w:szCs w:val="22"/>
                <w:lang w:eastAsia="ja-JP"/>
              </w:rPr>
            </w:pPr>
            <w:r w:rsidRPr="00E707AB">
              <w:rPr>
                <w:rFonts w:cs="Times"/>
                <w:bCs/>
                <w:szCs w:val="22"/>
                <w:lang w:eastAsia="ja-JP"/>
              </w:rPr>
              <w:t>FFS for other potential cases</w:t>
            </w:r>
          </w:p>
        </w:tc>
      </w:tr>
    </w:tbl>
    <w:p w14:paraId="5BFA00FA" w14:textId="77777777" w:rsidR="00EB79D4" w:rsidRDefault="00EB79D4" w:rsidP="00177814">
      <w:pPr>
        <w:jc w:val="both"/>
        <w:rPr>
          <w:lang w:eastAsia="zh-CN"/>
        </w:rPr>
      </w:pPr>
    </w:p>
    <w:p w14:paraId="0AF24162" w14:textId="3359737C" w:rsidR="00177814" w:rsidRDefault="00397BF0" w:rsidP="00177814">
      <w:pPr>
        <w:jc w:val="both"/>
        <w:rPr>
          <w:lang w:eastAsia="zh-CN"/>
        </w:rPr>
      </w:pPr>
      <w:r>
        <w:rPr>
          <w:lang w:eastAsia="zh-CN"/>
        </w:rPr>
        <w:t xml:space="preserve">The major leftover issue is for Case #2, </w:t>
      </w:r>
      <w:r w:rsidR="00E03A7A" w:rsidRPr="660FAE7C">
        <w:rPr>
          <w:rFonts w:cs="Times"/>
          <w:lang w:eastAsia="ja-JP"/>
        </w:rPr>
        <w:t xml:space="preserve">if </w:t>
      </w:r>
      <w:proofErr w:type="spellStart"/>
      <w:proofErr w:type="gramStart"/>
      <w:r w:rsidR="00E03A7A" w:rsidRPr="660FAE7C">
        <w:rPr>
          <w:rFonts w:cs="Times"/>
          <w:lang w:eastAsia="ja-JP"/>
        </w:rPr>
        <w:t>twoT</w:t>
      </w:r>
      <w:proofErr w:type="spellEnd"/>
      <w:proofErr w:type="gramEnd"/>
      <w:r w:rsidR="00E03A7A" w:rsidRPr="660FAE7C">
        <w:rPr>
          <w:rFonts w:cs="Times"/>
          <w:lang w:eastAsia="ja-JP"/>
        </w:rPr>
        <w:t xml:space="preserve"> is indicated, both of two Tx chains are switched to band C. </w:t>
      </w:r>
      <w:r w:rsidR="006F44E4" w:rsidRPr="660FAE7C">
        <w:rPr>
          <w:rFonts w:cs="Times"/>
          <w:lang w:eastAsia="ja-JP"/>
        </w:rPr>
        <w:t>H</w:t>
      </w:r>
      <w:r w:rsidR="00E03A7A" w:rsidRPr="660FAE7C">
        <w:rPr>
          <w:rFonts w:cs="Times"/>
          <w:lang w:eastAsia="ja-JP"/>
        </w:rPr>
        <w:t>owever, if</w:t>
      </w:r>
      <w:r>
        <w:rPr>
          <w:lang w:eastAsia="zh-CN"/>
        </w:rPr>
        <w:t xml:space="preserve"> </w:t>
      </w:r>
      <w:proofErr w:type="spellStart"/>
      <w:r>
        <w:rPr>
          <w:lang w:eastAsia="zh-CN"/>
        </w:rPr>
        <w:t>oneT</w:t>
      </w:r>
      <w:proofErr w:type="spellEnd"/>
      <w:r w:rsidR="00BC4867">
        <w:rPr>
          <w:lang w:eastAsia="zh-CN"/>
        </w:rPr>
        <w:t xml:space="preserve"> is indicated, one Tx chain is switched to band C while how to determine the associated band for another Tx chain is FFS.</w:t>
      </w:r>
      <w:r w:rsidR="00E03A7A">
        <w:rPr>
          <w:lang w:eastAsia="zh-CN"/>
        </w:rPr>
        <w:t xml:space="preserve"> The major difference between </w:t>
      </w:r>
      <w:proofErr w:type="spellStart"/>
      <w:r w:rsidR="00EB51C7">
        <w:rPr>
          <w:lang w:eastAsia="zh-CN"/>
        </w:rPr>
        <w:t>oneT</w:t>
      </w:r>
      <w:proofErr w:type="spellEnd"/>
      <w:r w:rsidR="00EB51C7">
        <w:rPr>
          <w:lang w:eastAsia="zh-CN"/>
        </w:rPr>
        <w:t xml:space="preserve"> and </w:t>
      </w:r>
      <w:proofErr w:type="spellStart"/>
      <w:proofErr w:type="gramStart"/>
      <w:r w:rsidR="00EB51C7">
        <w:rPr>
          <w:lang w:eastAsia="zh-CN"/>
        </w:rPr>
        <w:t>twoT</w:t>
      </w:r>
      <w:proofErr w:type="spellEnd"/>
      <w:proofErr w:type="gramEnd"/>
      <w:r w:rsidR="00EB51C7">
        <w:rPr>
          <w:lang w:eastAsia="zh-CN"/>
        </w:rPr>
        <w:t xml:space="preserve"> is whether to ask both Tx chains switching to the target bands. </w:t>
      </w:r>
      <w:r w:rsidR="005F6FB6">
        <w:rPr>
          <w:lang w:eastAsia="zh-CN"/>
        </w:rPr>
        <w:t xml:space="preserve">Our understanding the FFS case is </w:t>
      </w:r>
      <w:r w:rsidR="0066610C">
        <w:rPr>
          <w:lang w:eastAsia="zh-CN"/>
        </w:rPr>
        <w:t>which band’s Tx should switch to the target band and which band</w:t>
      </w:r>
      <w:r w:rsidR="00177814">
        <w:rPr>
          <w:lang w:eastAsia="zh-CN"/>
        </w:rPr>
        <w:t>’s Tx should remain unchanged. There are two possibilities as below</w:t>
      </w:r>
      <w:r w:rsidR="007D2683">
        <w:rPr>
          <w:lang w:eastAsia="zh-CN"/>
        </w:rPr>
        <w:t xml:space="preserve">, which are Case #2_1 and #2_2. </w:t>
      </w:r>
      <w:r w:rsidR="00F50B1E" w:rsidRPr="42BD9875">
        <w:rPr>
          <w:lang w:eastAsia="zh-CN"/>
        </w:rPr>
        <w:t xml:space="preserve">Given </w:t>
      </w:r>
      <w:r w:rsidR="609F656B" w:rsidRPr="42BD9875">
        <w:rPr>
          <w:lang w:eastAsia="zh-CN"/>
        </w:rPr>
        <w:t xml:space="preserve">that the </w:t>
      </w:r>
      <w:r w:rsidR="00F50B1E" w:rsidRPr="42BD9875">
        <w:rPr>
          <w:lang w:eastAsia="zh-CN"/>
        </w:rPr>
        <w:t>ne</w:t>
      </w:r>
      <w:r w:rsidR="000102B4" w:rsidRPr="42BD9875">
        <w:rPr>
          <w:lang w:eastAsia="zh-CN"/>
        </w:rPr>
        <w:t xml:space="preserve">twork </w:t>
      </w:r>
      <w:r w:rsidR="3FDF9CD3" w:rsidRPr="386752B3">
        <w:rPr>
          <w:lang w:eastAsia="zh-CN"/>
        </w:rPr>
        <w:t xml:space="preserve">is </w:t>
      </w:r>
      <w:r w:rsidR="000102B4" w:rsidRPr="386752B3">
        <w:rPr>
          <w:lang w:eastAsia="zh-CN"/>
        </w:rPr>
        <w:t>already</w:t>
      </w:r>
      <w:r w:rsidR="000102B4">
        <w:rPr>
          <w:lang w:eastAsia="zh-CN"/>
        </w:rPr>
        <w:t xml:space="preserve"> using {</w:t>
      </w:r>
      <w:proofErr w:type="spellStart"/>
      <w:r w:rsidR="000102B4">
        <w:rPr>
          <w:lang w:eastAsia="zh-CN"/>
        </w:rPr>
        <w:t>oneT</w:t>
      </w:r>
      <w:proofErr w:type="spellEnd"/>
      <w:r w:rsidR="000102B4">
        <w:rPr>
          <w:lang w:eastAsia="zh-CN"/>
        </w:rPr>
        <w:t xml:space="preserve">, </w:t>
      </w:r>
      <w:proofErr w:type="spellStart"/>
      <w:proofErr w:type="gramStart"/>
      <w:r w:rsidR="000102B4">
        <w:rPr>
          <w:lang w:eastAsia="zh-CN"/>
        </w:rPr>
        <w:t>twoT</w:t>
      </w:r>
      <w:proofErr w:type="spellEnd"/>
      <w:proofErr w:type="gramEnd"/>
      <w:r w:rsidR="000102B4">
        <w:rPr>
          <w:lang w:eastAsia="zh-CN"/>
        </w:rPr>
        <w:t xml:space="preserve">} to indicate the </w:t>
      </w:r>
      <w:r w:rsidR="00F31C79">
        <w:rPr>
          <w:lang w:eastAsia="zh-CN"/>
        </w:rPr>
        <w:t>target switching case since Rel-17,</w:t>
      </w:r>
      <w:r w:rsidR="00472202">
        <w:rPr>
          <w:lang w:eastAsia="zh-CN"/>
        </w:rPr>
        <w:t xml:space="preserve"> the best approach is to introduce a</w:t>
      </w:r>
      <w:r w:rsidR="00F31C79">
        <w:rPr>
          <w:lang w:eastAsia="zh-CN"/>
        </w:rPr>
        <w:t>n</w:t>
      </w:r>
      <w:r w:rsidR="00472202">
        <w:rPr>
          <w:lang w:eastAsia="zh-CN"/>
        </w:rPr>
        <w:t xml:space="preserve"> </w:t>
      </w:r>
      <w:r w:rsidR="00F31C79">
        <w:rPr>
          <w:lang w:eastAsia="zh-CN"/>
        </w:rPr>
        <w:t>additional</w:t>
      </w:r>
      <w:r w:rsidR="00472202">
        <w:rPr>
          <w:lang w:eastAsia="zh-CN"/>
        </w:rPr>
        <w:t xml:space="preserve"> RRC parameter to indicate </w:t>
      </w:r>
      <w:r w:rsidR="00F31C79">
        <w:rPr>
          <w:lang w:eastAsia="zh-CN"/>
        </w:rPr>
        <w:t>which Tx should be unchanged</w:t>
      </w:r>
      <w:r w:rsidR="00E76896">
        <w:rPr>
          <w:lang w:eastAsia="zh-CN"/>
        </w:rPr>
        <w:t xml:space="preserve"> or switched</w:t>
      </w:r>
      <w:r w:rsidR="00F31C79">
        <w:rPr>
          <w:lang w:eastAsia="zh-CN"/>
        </w:rPr>
        <w:t>.</w:t>
      </w:r>
    </w:p>
    <w:p w14:paraId="09B01CA4" w14:textId="77777777" w:rsidR="00FA117A" w:rsidRDefault="00FA117A" w:rsidP="00177814">
      <w:pPr>
        <w:jc w:val="both"/>
        <w:rPr>
          <w:lang w:eastAsia="zh-CN"/>
        </w:rPr>
      </w:pPr>
    </w:p>
    <w:p w14:paraId="6DF5680B" w14:textId="53CD5C46" w:rsidR="00F50E15" w:rsidRPr="001F6A9D" w:rsidRDefault="00F50E15" w:rsidP="00177814">
      <w:pPr>
        <w:jc w:val="both"/>
        <w:rPr>
          <w:b/>
          <w:bCs/>
          <w:lang w:eastAsia="zh-CN"/>
        </w:rPr>
      </w:pPr>
      <w:r w:rsidRPr="001F6A9D">
        <w:rPr>
          <w:b/>
          <w:bCs/>
          <w:lang w:eastAsia="zh-CN"/>
        </w:rPr>
        <w:t xml:space="preserve">Proposal </w:t>
      </w:r>
      <w:r w:rsidR="0061048A">
        <w:rPr>
          <w:b/>
          <w:bCs/>
          <w:lang w:eastAsia="zh-CN"/>
        </w:rPr>
        <w:t>4</w:t>
      </w:r>
      <w:r w:rsidRPr="001F6A9D">
        <w:rPr>
          <w:b/>
          <w:bCs/>
          <w:lang w:eastAsia="zh-CN"/>
        </w:rPr>
        <w:t xml:space="preserve">: Define a </w:t>
      </w:r>
      <w:r w:rsidR="000E3CFF">
        <w:rPr>
          <w:b/>
          <w:bCs/>
          <w:lang w:eastAsia="zh-CN"/>
        </w:rPr>
        <w:t>new</w:t>
      </w:r>
      <w:r w:rsidRPr="001F6A9D">
        <w:rPr>
          <w:b/>
          <w:bCs/>
          <w:lang w:eastAsia="zh-CN"/>
        </w:rPr>
        <w:t xml:space="preserve"> RRC parameter </w:t>
      </w:r>
      <w:r w:rsidR="00764E02" w:rsidRPr="001F6A9D">
        <w:rPr>
          <w:b/>
          <w:bCs/>
          <w:lang w:eastAsia="zh-CN"/>
        </w:rPr>
        <w:t>to indicate which Tx should be unchanged</w:t>
      </w:r>
      <w:r w:rsidR="00E76896">
        <w:rPr>
          <w:b/>
          <w:bCs/>
          <w:lang w:eastAsia="zh-CN"/>
        </w:rPr>
        <w:t xml:space="preserve"> or switched</w:t>
      </w:r>
      <w:r w:rsidR="00764E02" w:rsidRPr="001F6A9D">
        <w:rPr>
          <w:b/>
          <w:bCs/>
          <w:lang w:eastAsia="zh-CN"/>
        </w:rPr>
        <w:t xml:space="preserve"> for </w:t>
      </w:r>
      <w:r w:rsidR="00193902" w:rsidRPr="001F6A9D">
        <w:rPr>
          <w:b/>
          <w:bCs/>
          <w:lang w:eastAsia="zh-CN"/>
        </w:rPr>
        <w:t xml:space="preserve">Case#2 with </w:t>
      </w:r>
      <w:proofErr w:type="spellStart"/>
      <w:r w:rsidR="00193902" w:rsidRPr="001F6A9D">
        <w:rPr>
          <w:b/>
          <w:bCs/>
          <w:lang w:eastAsia="zh-CN"/>
        </w:rPr>
        <w:t>oneT</w:t>
      </w:r>
      <w:proofErr w:type="spellEnd"/>
      <w:r w:rsidR="00193902" w:rsidRPr="001F6A9D">
        <w:rPr>
          <w:b/>
          <w:bCs/>
          <w:lang w:eastAsia="zh-CN"/>
        </w:rPr>
        <w:t xml:space="preserve"> indicat</w:t>
      </w:r>
      <w:r w:rsidR="009E4D6B">
        <w:rPr>
          <w:b/>
          <w:bCs/>
          <w:lang w:eastAsia="zh-CN"/>
        </w:rPr>
        <w:t>or</w:t>
      </w:r>
      <w:r w:rsidR="00193902" w:rsidRPr="001F6A9D">
        <w:rPr>
          <w:b/>
          <w:bCs/>
          <w:lang w:eastAsia="zh-CN"/>
        </w:rPr>
        <w:t>.</w:t>
      </w:r>
    </w:p>
    <w:p w14:paraId="01A30DF4" w14:textId="77777777" w:rsidR="00FA117A" w:rsidRDefault="00FA117A" w:rsidP="00CB7F8D">
      <w:pPr>
        <w:jc w:val="center"/>
        <w:rPr>
          <w:lang w:eastAsia="zh-CN"/>
        </w:rPr>
      </w:pPr>
    </w:p>
    <w:p w14:paraId="496609C8" w14:textId="444762B8" w:rsidR="00DB2E6B" w:rsidRPr="00FA117A" w:rsidRDefault="0088211B" w:rsidP="00CB7F8D">
      <w:pPr>
        <w:jc w:val="center"/>
        <w:rPr>
          <w:b/>
          <w:bCs/>
          <w:lang w:eastAsia="zh-CN"/>
        </w:rPr>
      </w:pPr>
      <w:r w:rsidRPr="00FA117A">
        <w:rPr>
          <w:b/>
          <w:bCs/>
          <w:lang w:eastAsia="zh-CN"/>
        </w:rPr>
        <w:t xml:space="preserve">Table </w:t>
      </w:r>
      <w:r w:rsidR="00A24C23" w:rsidRPr="00FA117A">
        <w:rPr>
          <w:b/>
          <w:bCs/>
          <w:lang w:eastAsia="zh-CN"/>
        </w:rPr>
        <w:t>5</w:t>
      </w:r>
      <w:r w:rsidR="00CB7F8D" w:rsidRPr="00FA117A">
        <w:rPr>
          <w:b/>
          <w:bCs/>
          <w:lang w:eastAsia="zh-CN"/>
        </w:rPr>
        <w:t xml:space="preserve"> </w:t>
      </w:r>
      <w:r w:rsidR="00742AF7" w:rsidRPr="00FA117A">
        <w:rPr>
          <w:b/>
          <w:bCs/>
          <w:lang w:eastAsia="zh-CN"/>
        </w:rPr>
        <w:t xml:space="preserve">Example solution </w:t>
      </w:r>
      <w:r w:rsidR="00620E58" w:rsidRPr="00FA117A">
        <w:rPr>
          <w:b/>
          <w:bCs/>
          <w:lang w:eastAsia="zh-CN"/>
        </w:rPr>
        <w:t xml:space="preserve">for </w:t>
      </w:r>
      <w:r w:rsidR="00742AF7" w:rsidRPr="00FA117A">
        <w:rPr>
          <w:b/>
          <w:bCs/>
          <w:lang w:eastAsia="zh-CN"/>
        </w:rPr>
        <w:t>Case #2</w:t>
      </w:r>
      <w:r w:rsidR="00A27111" w:rsidRPr="00FA117A">
        <w:rPr>
          <w:b/>
          <w:bCs/>
          <w:lang w:eastAsia="zh-CN"/>
        </w:rPr>
        <w:t xml:space="preserve"> – two Tx on band A and B and next transmission is 1 port on band C</w:t>
      </w:r>
    </w:p>
    <w:tbl>
      <w:tblPr>
        <w:tblStyle w:val="TableGrid"/>
        <w:tblW w:w="0" w:type="auto"/>
        <w:jc w:val="center"/>
        <w:tblLook w:val="04A0" w:firstRow="1" w:lastRow="0" w:firstColumn="1" w:lastColumn="0" w:noHBand="0" w:noVBand="1"/>
      </w:tblPr>
      <w:tblGrid>
        <w:gridCol w:w="1596"/>
        <w:gridCol w:w="1598"/>
        <w:gridCol w:w="3406"/>
        <w:gridCol w:w="3339"/>
      </w:tblGrid>
      <w:tr w:rsidR="007A689C" w14:paraId="42176B64" w14:textId="77777777" w:rsidTr="00654422">
        <w:trPr>
          <w:trHeight w:val="536"/>
          <w:jc w:val="center"/>
        </w:trPr>
        <w:tc>
          <w:tcPr>
            <w:tcW w:w="3194" w:type="dxa"/>
            <w:gridSpan w:val="2"/>
            <w:vAlign w:val="center"/>
          </w:tcPr>
          <w:p w14:paraId="2D875C50" w14:textId="58386F62" w:rsidR="007A689C" w:rsidRDefault="007A689C" w:rsidP="00654422">
            <w:pPr>
              <w:jc w:val="center"/>
              <w:rPr>
                <w:lang w:eastAsia="zh-CN"/>
              </w:rPr>
            </w:pPr>
            <w:r>
              <w:rPr>
                <w:lang w:eastAsia="zh-CN"/>
              </w:rPr>
              <w:t>Network configuration</w:t>
            </w:r>
          </w:p>
        </w:tc>
        <w:tc>
          <w:tcPr>
            <w:tcW w:w="3406" w:type="dxa"/>
            <w:vAlign w:val="center"/>
          </w:tcPr>
          <w:p w14:paraId="108EA799" w14:textId="1754DBF7" w:rsidR="007A689C" w:rsidRDefault="007A689C" w:rsidP="00654422">
            <w:pPr>
              <w:jc w:val="center"/>
              <w:rPr>
                <w:lang w:eastAsia="zh-CN"/>
              </w:rPr>
            </w:pPr>
            <w:r>
              <w:rPr>
                <w:lang w:eastAsia="zh-CN"/>
              </w:rPr>
              <w:t>Tx state of current slot</w:t>
            </w:r>
          </w:p>
        </w:tc>
        <w:tc>
          <w:tcPr>
            <w:tcW w:w="3339" w:type="dxa"/>
            <w:vAlign w:val="center"/>
          </w:tcPr>
          <w:p w14:paraId="4BC05892" w14:textId="3F657C0A" w:rsidR="007A689C" w:rsidRDefault="007A689C" w:rsidP="00654422">
            <w:pPr>
              <w:jc w:val="center"/>
              <w:rPr>
                <w:lang w:eastAsia="zh-CN"/>
              </w:rPr>
            </w:pPr>
            <w:r>
              <w:rPr>
                <w:lang w:eastAsia="zh-CN"/>
              </w:rPr>
              <w:t>Tx state of next slot</w:t>
            </w:r>
          </w:p>
        </w:tc>
      </w:tr>
      <w:tr w:rsidR="007A689C" w14:paraId="11BAFF82" w14:textId="77777777" w:rsidTr="00654422">
        <w:trPr>
          <w:trHeight w:val="536"/>
          <w:jc w:val="center"/>
        </w:trPr>
        <w:tc>
          <w:tcPr>
            <w:tcW w:w="3194" w:type="dxa"/>
            <w:gridSpan w:val="2"/>
            <w:vAlign w:val="center"/>
          </w:tcPr>
          <w:p w14:paraId="2A004F39" w14:textId="38234481" w:rsidR="007A689C" w:rsidRDefault="007A689C" w:rsidP="00654422">
            <w:pPr>
              <w:jc w:val="center"/>
              <w:rPr>
                <w:lang w:eastAsia="zh-CN"/>
              </w:rPr>
            </w:pPr>
            <w:proofErr w:type="spellStart"/>
            <w:proofErr w:type="gramStart"/>
            <w:r>
              <w:rPr>
                <w:lang w:eastAsia="zh-CN"/>
              </w:rPr>
              <w:t>twoT</w:t>
            </w:r>
            <w:proofErr w:type="spellEnd"/>
            <w:proofErr w:type="gramEnd"/>
            <w:r>
              <w:rPr>
                <w:lang w:eastAsia="zh-CN"/>
              </w:rPr>
              <w:t xml:space="preserve"> (solved)</w:t>
            </w:r>
          </w:p>
        </w:tc>
        <w:tc>
          <w:tcPr>
            <w:tcW w:w="3406" w:type="dxa"/>
            <w:vMerge w:val="restart"/>
            <w:vAlign w:val="center"/>
          </w:tcPr>
          <w:p w14:paraId="177FC1C2" w14:textId="4DBB6AE2" w:rsidR="007A689C" w:rsidRDefault="007A689C" w:rsidP="00654422">
            <w:pPr>
              <w:jc w:val="center"/>
              <w:rPr>
                <w:lang w:eastAsia="zh-CN"/>
              </w:rPr>
            </w:pPr>
            <w:r>
              <w:rPr>
                <w:lang w:eastAsia="zh-CN"/>
              </w:rPr>
              <w:t>1Tx on band A, 1Tx on band B</w:t>
            </w:r>
          </w:p>
        </w:tc>
        <w:tc>
          <w:tcPr>
            <w:tcW w:w="3339" w:type="dxa"/>
            <w:vAlign w:val="center"/>
          </w:tcPr>
          <w:p w14:paraId="1B38EE92" w14:textId="2687E5D3" w:rsidR="007A689C" w:rsidRDefault="007A689C" w:rsidP="00654422">
            <w:pPr>
              <w:jc w:val="center"/>
              <w:rPr>
                <w:lang w:eastAsia="zh-CN"/>
              </w:rPr>
            </w:pPr>
            <w:r>
              <w:rPr>
                <w:lang w:eastAsia="zh-CN"/>
              </w:rPr>
              <w:t>2Tx on band C</w:t>
            </w:r>
          </w:p>
        </w:tc>
      </w:tr>
      <w:tr w:rsidR="007A689C" w14:paraId="6B1BCA16" w14:textId="77777777" w:rsidTr="00654422">
        <w:trPr>
          <w:trHeight w:val="796"/>
          <w:jc w:val="center"/>
        </w:trPr>
        <w:tc>
          <w:tcPr>
            <w:tcW w:w="1596" w:type="dxa"/>
            <w:vMerge w:val="restart"/>
            <w:vAlign w:val="center"/>
          </w:tcPr>
          <w:p w14:paraId="7035D53F" w14:textId="77777777" w:rsidR="007A689C" w:rsidRDefault="007A689C" w:rsidP="00654422">
            <w:pPr>
              <w:jc w:val="center"/>
              <w:rPr>
                <w:lang w:eastAsia="zh-CN"/>
              </w:rPr>
            </w:pPr>
            <w:proofErr w:type="spellStart"/>
            <w:r>
              <w:rPr>
                <w:lang w:eastAsia="zh-CN"/>
              </w:rPr>
              <w:t>oneT</w:t>
            </w:r>
            <w:proofErr w:type="spellEnd"/>
            <w:r>
              <w:rPr>
                <w:lang w:eastAsia="zh-CN"/>
              </w:rPr>
              <w:t xml:space="preserve"> (FFS)</w:t>
            </w:r>
          </w:p>
        </w:tc>
        <w:tc>
          <w:tcPr>
            <w:tcW w:w="1597" w:type="dxa"/>
            <w:vAlign w:val="center"/>
          </w:tcPr>
          <w:p w14:paraId="2AE28040" w14:textId="03BE1885" w:rsidR="007A689C" w:rsidRDefault="007A689C" w:rsidP="00654422">
            <w:pPr>
              <w:jc w:val="center"/>
              <w:rPr>
                <w:lang w:eastAsia="zh-CN"/>
              </w:rPr>
            </w:pPr>
            <w:r>
              <w:rPr>
                <w:lang w:eastAsia="zh-CN"/>
              </w:rPr>
              <w:t>Case #2_1</w:t>
            </w:r>
          </w:p>
        </w:tc>
        <w:tc>
          <w:tcPr>
            <w:tcW w:w="3406" w:type="dxa"/>
            <w:vMerge/>
            <w:vAlign w:val="center"/>
          </w:tcPr>
          <w:p w14:paraId="4DE8D9CB" w14:textId="0BBE9EE5" w:rsidR="007A689C" w:rsidRDefault="007A689C" w:rsidP="00654422">
            <w:pPr>
              <w:jc w:val="center"/>
              <w:rPr>
                <w:lang w:eastAsia="zh-CN"/>
              </w:rPr>
            </w:pPr>
          </w:p>
        </w:tc>
        <w:tc>
          <w:tcPr>
            <w:tcW w:w="3339" w:type="dxa"/>
            <w:vAlign w:val="center"/>
          </w:tcPr>
          <w:p w14:paraId="78F82A18" w14:textId="64E849C1" w:rsidR="007A689C" w:rsidRDefault="007A689C" w:rsidP="00654422">
            <w:pPr>
              <w:jc w:val="center"/>
              <w:rPr>
                <w:lang w:eastAsia="zh-CN"/>
              </w:rPr>
            </w:pPr>
            <w:r>
              <w:rPr>
                <w:lang w:eastAsia="zh-CN"/>
              </w:rPr>
              <w:t>1Tx on band A, 1 Tx on band C</w:t>
            </w:r>
          </w:p>
        </w:tc>
      </w:tr>
      <w:tr w:rsidR="007A689C" w14:paraId="0C915EB8" w14:textId="77777777" w:rsidTr="00654422">
        <w:trPr>
          <w:trHeight w:val="796"/>
          <w:jc w:val="center"/>
        </w:trPr>
        <w:tc>
          <w:tcPr>
            <w:tcW w:w="1596" w:type="dxa"/>
            <w:vMerge/>
            <w:vAlign w:val="center"/>
          </w:tcPr>
          <w:p w14:paraId="758C2C71" w14:textId="77777777" w:rsidR="007A689C" w:rsidRDefault="007A689C" w:rsidP="00654422">
            <w:pPr>
              <w:jc w:val="center"/>
              <w:rPr>
                <w:lang w:eastAsia="zh-CN"/>
              </w:rPr>
            </w:pPr>
          </w:p>
        </w:tc>
        <w:tc>
          <w:tcPr>
            <w:tcW w:w="1597" w:type="dxa"/>
            <w:vAlign w:val="center"/>
          </w:tcPr>
          <w:p w14:paraId="2457F799" w14:textId="7D37C0EF" w:rsidR="007A689C" w:rsidRDefault="007A689C" w:rsidP="00654422">
            <w:pPr>
              <w:jc w:val="center"/>
              <w:rPr>
                <w:lang w:eastAsia="zh-CN"/>
              </w:rPr>
            </w:pPr>
            <w:r>
              <w:rPr>
                <w:lang w:eastAsia="zh-CN"/>
              </w:rPr>
              <w:t>Case #2_2</w:t>
            </w:r>
          </w:p>
        </w:tc>
        <w:tc>
          <w:tcPr>
            <w:tcW w:w="3406" w:type="dxa"/>
            <w:vMerge/>
            <w:vAlign w:val="center"/>
          </w:tcPr>
          <w:p w14:paraId="5DC26772" w14:textId="77777777" w:rsidR="007A689C" w:rsidRDefault="007A689C" w:rsidP="00654422">
            <w:pPr>
              <w:jc w:val="center"/>
              <w:rPr>
                <w:lang w:eastAsia="zh-CN"/>
              </w:rPr>
            </w:pPr>
          </w:p>
        </w:tc>
        <w:tc>
          <w:tcPr>
            <w:tcW w:w="3339" w:type="dxa"/>
            <w:vAlign w:val="center"/>
          </w:tcPr>
          <w:p w14:paraId="06076978" w14:textId="09E8F7C9" w:rsidR="007A689C" w:rsidRDefault="007A689C" w:rsidP="00654422">
            <w:pPr>
              <w:jc w:val="center"/>
              <w:rPr>
                <w:lang w:eastAsia="zh-CN"/>
              </w:rPr>
            </w:pPr>
            <w:r>
              <w:rPr>
                <w:lang w:eastAsia="zh-CN"/>
              </w:rPr>
              <w:t>1Tx on band B, 1Tx on band C</w:t>
            </w:r>
          </w:p>
        </w:tc>
      </w:tr>
    </w:tbl>
    <w:p w14:paraId="7F9AD5C4" w14:textId="4E50C068" w:rsidR="00BC4867" w:rsidRDefault="005F6FB6" w:rsidP="00177814">
      <w:pPr>
        <w:jc w:val="both"/>
        <w:rPr>
          <w:lang w:eastAsia="zh-CN"/>
        </w:rPr>
      </w:pPr>
      <w:r>
        <w:rPr>
          <w:lang w:eastAsia="zh-CN"/>
        </w:rPr>
        <w:t xml:space="preserve"> </w:t>
      </w:r>
    </w:p>
    <w:p w14:paraId="392EC5E2" w14:textId="77777777" w:rsidR="00177814" w:rsidRDefault="00177814" w:rsidP="00177814">
      <w:pPr>
        <w:jc w:val="both"/>
        <w:rPr>
          <w:lang w:eastAsia="zh-CN"/>
        </w:rPr>
      </w:pPr>
    </w:p>
    <w:p w14:paraId="55CDDB5F" w14:textId="7D4512B9" w:rsidR="0024117D" w:rsidRDefault="001F55A1" w:rsidP="00627D01">
      <w:pPr>
        <w:pStyle w:val="Heading1"/>
        <w:rPr>
          <w:color w:val="000000" w:themeColor="text1"/>
        </w:rPr>
      </w:pPr>
      <w:r>
        <w:rPr>
          <w:color w:val="000000" w:themeColor="text1"/>
        </w:rPr>
        <w:t>Tx status during switching</w:t>
      </w:r>
    </w:p>
    <w:p w14:paraId="5DEC4282" w14:textId="154EE20B" w:rsidR="001F55A1" w:rsidRDefault="00EB2272" w:rsidP="001F55A1">
      <w:pPr>
        <w:rPr>
          <w:lang w:val="en-GB"/>
        </w:rPr>
      </w:pPr>
      <w:r>
        <w:rPr>
          <w:lang w:val="en-GB"/>
        </w:rPr>
        <w:t>In RAN1#110bis-emeeting, the following alternatives on supported switching cases</w:t>
      </w:r>
      <w:r w:rsidR="006E5032">
        <w:rPr>
          <w:lang w:val="en-GB"/>
        </w:rPr>
        <w:t xml:space="preserve"> for each scenario got approved. </w:t>
      </w:r>
      <w:r w:rsidR="0057641E">
        <w:rPr>
          <w:lang w:val="en-GB"/>
        </w:rPr>
        <w:t xml:space="preserve">The intention to discuss the below issues </w:t>
      </w:r>
      <w:r w:rsidR="00E6187F">
        <w:rPr>
          <w:lang w:val="en-GB"/>
        </w:rPr>
        <w:t>is to decide when the switching period is needed for below scenarios.</w:t>
      </w:r>
      <w:r w:rsidR="00866BC0">
        <w:rPr>
          <w:lang w:val="en-GB"/>
        </w:rPr>
        <w:t xml:space="preserve"> </w:t>
      </w:r>
    </w:p>
    <w:p w14:paraId="2F26E880" w14:textId="02B23C1D" w:rsidR="001F55A1" w:rsidRDefault="001F55A1" w:rsidP="001F55A1">
      <w:pPr>
        <w:rPr>
          <w:lang w:val="en-GB"/>
        </w:rPr>
      </w:pPr>
    </w:p>
    <w:tbl>
      <w:tblPr>
        <w:tblStyle w:val="TableGrid"/>
        <w:tblW w:w="0" w:type="auto"/>
        <w:tblLook w:val="04A0" w:firstRow="1" w:lastRow="0" w:firstColumn="1" w:lastColumn="0" w:noHBand="0" w:noVBand="1"/>
      </w:tblPr>
      <w:tblGrid>
        <w:gridCol w:w="9962"/>
      </w:tblGrid>
      <w:tr w:rsidR="001F55A1" w14:paraId="6221F741" w14:textId="77777777" w:rsidTr="2E6CBF09">
        <w:tc>
          <w:tcPr>
            <w:tcW w:w="9962" w:type="dxa"/>
          </w:tcPr>
          <w:p w14:paraId="502BC601" w14:textId="77777777" w:rsidR="001F55A1" w:rsidRDefault="001F55A1" w:rsidP="001F55A1">
            <w:pPr>
              <w:rPr>
                <w:bCs/>
                <w:lang w:eastAsia="ja-JP"/>
              </w:rPr>
            </w:pPr>
            <w:r w:rsidRPr="001F55A1">
              <w:rPr>
                <w:bCs/>
                <w:highlight w:val="green"/>
                <w:lang w:eastAsia="ja-JP"/>
              </w:rPr>
              <w:t>Agreements:</w:t>
            </w:r>
          </w:p>
          <w:p w14:paraId="4C17724C" w14:textId="0A4690C0" w:rsidR="001F55A1" w:rsidRPr="00964431" w:rsidRDefault="001F55A1" w:rsidP="001F55A1">
            <w:pPr>
              <w:rPr>
                <w:bCs/>
                <w:lang w:eastAsia="ja-JP"/>
              </w:rPr>
            </w:pPr>
            <w:r w:rsidRPr="00964431">
              <w:rPr>
                <w:bCs/>
                <w:lang w:eastAsia="ja-JP"/>
              </w:rPr>
              <w:t>Consider following alternatives on the supported switching cases (Tx chain states) for each scenario</w:t>
            </w:r>
          </w:p>
          <w:p w14:paraId="3A88A6DA" w14:textId="77777777" w:rsidR="001F55A1" w:rsidRPr="00964431" w:rsidRDefault="001F55A1" w:rsidP="001F55A1">
            <w:pPr>
              <w:numPr>
                <w:ilvl w:val="0"/>
                <w:numId w:val="39"/>
              </w:numPr>
              <w:overflowPunct/>
              <w:autoSpaceDE/>
              <w:autoSpaceDN/>
              <w:adjustRightInd/>
              <w:spacing w:after="0"/>
              <w:textAlignment w:val="auto"/>
              <w:rPr>
                <w:bCs/>
                <w:lang w:eastAsia="ja-JP"/>
              </w:rPr>
            </w:pPr>
            <w:r w:rsidRPr="00964431">
              <w:rPr>
                <w:bCs/>
                <w:lang w:eastAsia="ja-JP"/>
              </w:rPr>
              <w:lastRenderedPageBreak/>
              <w:t xml:space="preserve">Scenario#1: For switched UL, if UE supports up to 2 ports UL transmission on all the bands in the band combination, </w:t>
            </w:r>
          </w:p>
          <w:p w14:paraId="2775B97C" w14:textId="77777777" w:rsidR="001F55A1" w:rsidRPr="00964431" w:rsidRDefault="001F55A1" w:rsidP="001F55A1">
            <w:pPr>
              <w:numPr>
                <w:ilvl w:val="1"/>
                <w:numId w:val="39"/>
              </w:numPr>
              <w:overflowPunct/>
              <w:autoSpaceDE/>
              <w:autoSpaceDN/>
              <w:adjustRightInd/>
              <w:spacing w:after="0"/>
              <w:textAlignment w:val="auto"/>
              <w:rPr>
                <w:bCs/>
                <w:lang w:eastAsia="ja-JP"/>
              </w:rPr>
            </w:pPr>
            <w:r w:rsidRPr="00964431">
              <w:rPr>
                <w:bCs/>
                <w:lang w:eastAsia="ja-JP"/>
              </w:rPr>
              <w:t>Alt.1-1: only switching cases (Tx chain states) with 2T are assumed</w:t>
            </w:r>
          </w:p>
          <w:p w14:paraId="6A599E0A" w14:textId="77777777" w:rsidR="001F55A1" w:rsidRPr="00964431" w:rsidRDefault="001F55A1" w:rsidP="001F55A1">
            <w:pPr>
              <w:numPr>
                <w:ilvl w:val="2"/>
                <w:numId w:val="39"/>
              </w:numPr>
              <w:overflowPunct/>
              <w:autoSpaceDE/>
              <w:autoSpaceDN/>
              <w:adjustRightInd/>
              <w:spacing w:after="0"/>
              <w:textAlignment w:val="auto"/>
              <w:rPr>
                <w:bCs/>
                <w:lang w:eastAsia="ja-JP"/>
              </w:rPr>
            </w:pPr>
            <w:r w:rsidRPr="00964431">
              <w:rPr>
                <w:bCs/>
                <w:lang w:eastAsia="ja-JP"/>
              </w:rPr>
              <w:t xml:space="preserve">In case of 3 bands, 3 switching cases ({2T,0T,0T}, {0T,2T,0T}, {0T,0T,2T}) are assumed </w:t>
            </w:r>
          </w:p>
          <w:p w14:paraId="0B10D73A" w14:textId="77777777" w:rsidR="001F55A1" w:rsidRPr="00964431" w:rsidRDefault="001F55A1" w:rsidP="001F55A1">
            <w:pPr>
              <w:numPr>
                <w:ilvl w:val="2"/>
                <w:numId w:val="39"/>
              </w:numPr>
              <w:overflowPunct/>
              <w:autoSpaceDE/>
              <w:autoSpaceDN/>
              <w:adjustRightInd/>
              <w:spacing w:after="0"/>
              <w:textAlignment w:val="auto"/>
              <w:rPr>
                <w:bCs/>
                <w:lang w:val="fr-FR" w:eastAsia="ja-JP"/>
              </w:rPr>
            </w:pPr>
            <w:r w:rsidRPr="00964431">
              <w:rPr>
                <w:bCs/>
                <w:lang w:val="fr-FR" w:eastAsia="ja-JP"/>
              </w:rPr>
              <w:t xml:space="preserve">In case of 4 bands, 4 </w:t>
            </w:r>
            <w:proofErr w:type="spellStart"/>
            <w:r w:rsidRPr="00964431">
              <w:rPr>
                <w:bCs/>
                <w:lang w:val="fr-FR" w:eastAsia="ja-JP"/>
              </w:rPr>
              <w:t>switching</w:t>
            </w:r>
            <w:proofErr w:type="spellEnd"/>
            <w:r w:rsidRPr="00964431">
              <w:rPr>
                <w:bCs/>
                <w:lang w:val="fr-FR" w:eastAsia="ja-JP"/>
              </w:rPr>
              <w:t xml:space="preserve"> cases ({2T,0T,0T,0T}, {0T,2T,0T,0T}, {0T,0T,2T,0T}, {0T,0T,0T,2T}) are </w:t>
            </w:r>
            <w:proofErr w:type="spellStart"/>
            <w:r w:rsidRPr="00964431">
              <w:rPr>
                <w:bCs/>
                <w:lang w:val="fr-FR" w:eastAsia="ja-JP"/>
              </w:rPr>
              <w:t>assumed</w:t>
            </w:r>
            <w:proofErr w:type="spellEnd"/>
          </w:p>
          <w:p w14:paraId="201D8DA3" w14:textId="77777777" w:rsidR="001F55A1" w:rsidRPr="00964431" w:rsidRDefault="001F55A1" w:rsidP="001F55A1">
            <w:pPr>
              <w:numPr>
                <w:ilvl w:val="1"/>
                <w:numId w:val="39"/>
              </w:numPr>
              <w:overflowPunct/>
              <w:autoSpaceDE/>
              <w:autoSpaceDN/>
              <w:adjustRightInd/>
              <w:spacing w:after="0"/>
              <w:textAlignment w:val="auto"/>
              <w:rPr>
                <w:bCs/>
                <w:lang w:eastAsia="ja-JP"/>
              </w:rPr>
            </w:pPr>
            <w:r w:rsidRPr="00964431">
              <w:rPr>
                <w:bCs/>
                <w:lang w:eastAsia="ja-JP"/>
              </w:rPr>
              <w:t>Alt.1-2: switching cases (Tx chain states) with 1T-1T can also be assumed</w:t>
            </w:r>
          </w:p>
          <w:p w14:paraId="28CF5738" w14:textId="77777777" w:rsidR="001F55A1" w:rsidRPr="00964431" w:rsidRDefault="001F55A1" w:rsidP="001F55A1">
            <w:pPr>
              <w:numPr>
                <w:ilvl w:val="2"/>
                <w:numId w:val="39"/>
              </w:numPr>
              <w:overflowPunct/>
              <w:autoSpaceDE/>
              <w:autoSpaceDN/>
              <w:adjustRightInd/>
              <w:spacing w:after="0"/>
              <w:textAlignment w:val="auto"/>
              <w:rPr>
                <w:bCs/>
                <w:lang w:eastAsia="ja-JP"/>
              </w:rPr>
            </w:pPr>
            <w:r w:rsidRPr="00964431">
              <w:rPr>
                <w:bCs/>
                <w:lang w:eastAsia="ja-JP"/>
              </w:rPr>
              <w:t>FFS: detailed switching cases to be assumed</w:t>
            </w:r>
          </w:p>
          <w:p w14:paraId="3551D13E" w14:textId="77777777" w:rsidR="001F55A1" w:rsidRPr="00964431" w:rsidRDefault="001F55A1" w:rsidP="001F55A1">
            <w:pPr>
              <w:numPr>
                <w:ilvl w:val="0"/>
                <w:numId w:val="39"/>
              </w:numPr>
              <w:overflowPunct/>
              <w:autoSpaceDE/>
              <w:autoSpaceDN/>
              <w:adjustRightInd/>
              <w:spacing w:after="0"/>
              <w:textAlignment w:val="auto"/>
              <w:rPr>
                <w:bCs/>
                <w:lang w:eastAsia="ja-JP"/>
              </w:rPr>
            </w:pPr>
            <w:r w:rsidRPr="00964431">
              <w:rPr>
                <w:bCs/>
                <w:lang w:eastAsia="ja-JP"/>
              </w:rPr>
              <w:t xml:space="preserve">Scenario#2: For switched UL, if UE supports up to 2 ports UL transmission only on some of the bands, </w:t>
            </w:r>
          </w:p>
          <w:p w14:paraId="1ED4FF75" w14:textId="77777777" w:rsidR="001F55A1" w:rsidRPr="00964431" w:rsidRDefault="001F55A1" w:rsidP="001F55A1">
            <w:pPr>
              <w:numPr>
                <w:ilvl w:val="1"/>
                <w:numId w:val="39"/>
              </w:numPr>
              <w:overflowPunct/>
              <w:autoSpaceDE/>
              <w:autoSpaceDN/>
              <w:adjustRightInd/>
              <w:spacing w:after="0"/>
              <w:textAlignment w:val="auto"/>
              <w:rPr>
                <w:bCs/>
                <w:lang w:eastAsia="ja-JP"/>
              </w:rPr>
            </w:pPr>
            <w:r w:rsidRPr="00964431">
              <w:rPr>
                <w:bCs/>
                <w:lang w:eastAsia="ja-JP"/>
              </w:rPr>
              <w:t>Alt.2-1: for the band where 2 ports UL transmission is not supported, switching cases (Tx chain states) with 1T-1T can be assumed</w:t>
            </w:r>
          </w:p>
          <w:p w14:paraId="6C58ED5D" w14:textId="77777777" w:rsidR="001F55A1" w:rsidRPr="00964431" w:rsidRDefault="001F55A1" w:rsidP="001F55A1">
            <w:pPr>
              <w:numPr>
                <w:ilvl w:val="2"/>
                <w:numId w:val="39"/>
              </w:numPr>
              <w:overflowPunct/>
              <w:autoSpaceDE/>
              <w:autoSpaceDN/>
              <w:adjustRightInd/>
              <w:spacing w:after="0"/>
              <w:textAlignment w:val="auto"/>
              <w:rPr>
                <w:bCs/>
                <w:lang w:eastAsia="ja-JP"/>
              </w:rPr>
            </w:pPr>
            <w:r w:rsidRPr="00964431">
              <w:rPr>
                <w:bCs/>
                <w:lang w:eastAsia="ja-JP"/>
              </w:rPr>
              <w:t>FFS: detailed switching cases to be assumed with different number of bands supporting up to 2 ports UL transmission</w:t>
            </w:r>
          </w:p>
          <w:p w14:paraId="2A96FC07" w14:textId="77777777" w:rsidR="001F55A1" w:rsidRPr="00964431" w:rsidRDefault="001F55A1" w:rsidP="001F55A1">
            <w:pPr>
              <w:numPr>
                <w:ilvl w:val="1"/>
                <w:numId w:val="39"/>
              </w:numPr>
              <w:overflowPunct/>
              <w:autoSpaceDE/>
              <w:autoSpaceDN/>
              <w:adjustRightInd/>
              <w:spacing w:after="0"/>
              <w:textAlignment w:val="auto"/>
              <w:rPr>
                <w:bCs/>
                <w:lang w:eastAsia="ja-JP"/>
              </w:rPr>
            </w:pPr>
            <w:r w:rsidRPr="00964431">
              <w:rPr>
                <w:bCs/>
                <w:lang w:eastAsia="ja-JP"/>
              </w:rPr>
              <w:t>Alt.2-2: only switching cases (Tx chain states) with 2T are assumed</w:t>
            </w:r>
          </w:p>
          <w:p w14:paraId="7D4F5A1A" w14:textId="77777777" w:rsidR="001F55A1" w:rsidRPr="00964431" w:rsidRDefault="001F55A1" w:rsidP="001F55A1">
            <w:pPr>
              <w:numPr>
                <w:ilvl w:val="2"/>
                <w:numId w:val="39"/>
              </w:numPr>
              <w:overflowPunct/>
              <w:autoSpaceDE/>
              <w:autoSpaceDN/>
              <w:adjustRightInd/>
              <w:spacing w:after="0"/>
              <w:textAlignment w:val="auto"/>
              <w:rPr>
                <w:bCs/>
                <w:lang w:eastAsia="ja-JP"/>
              </w:rPr>
            </w:pPr>
            <w:r w:rsidRPr="00964431">
              <w:rPr>
                <w:bCs/>
                <w:lang w:eastAsia="ja-JP"/>
              </w:rPr>
              <w:t>Assumed switching cases are same as Scenario#1</w:t>
            </w:r>
          </w:p>
          <w:p w14:paraId="6840952C" w14:textId="77777777" w:rsidR="001F55A1" w:rsidRPr="00964431" w:rsidRDefault="001F55A1" w:rsidP="001F55A1">
            <w:pPr>
              <w:numPr>
                <w:ilvl w:val="1"/>
                <w:numId w:val="39"/>
              </w:numPr>
              <w:overflowPunct/>
              <w:autoSpaceDE/>
              <w:autoSpaceDN/>
              <w:adjustRightInd/>
              <w:spacing w:after="0"/>
              <w:textAlignment w:val="auto"/>
              <w:rPr>
                <w:bCs/>
                <w:lang w:eastAsia="ja-JP"/>
              </w:rPr>
            </w:pPr>
            <w:r w:rsidRPr="00964431">
              <w:rPr>
                <w:bCs/>
                <w:lang w:eastAsia="ja-JP"/>
              </w:rPr>
              <w:t>Alt.2-3: switching cases (Tx chain states) with 1T-1T can also be assumed</w:t>
            </w:r>
          </w:p>
          <w:p w14:paraId="10A7B166" w14:textId="77777777" w:rsidR="001F55A1" w:rsidRPr="00964431" w:rsidRDefault="001F55A1" w:rsidP="001F55A1">
            <w:pPr>
              <w:numPr>
                <w:ilvl w:val="2"/>
                <w:numId w:val="39"/>
              </w:numPr>
              <w:overflowPunct/>
              <w:autoSpaceDE/>
              <w:autoSpaceDN/>
              <w:adjustRightInd/>
              <w:spacing w:after="0"/>
              <w:textAlignment w:val="auto"/>
              <w:rPr>
                <w:bCs/>
                <w:lang w:eastAsia="ja-JP"/>
              </w:rPr>
            </w:pPr>
            <w:r w:rsidRPr="00964431">
              <w:rPr>
                <w:bCs/>
                <w:lang w:eastAsia="ja-JP"/>
              </w:rPr>
              <w:t>FFS: detailed switching cases to be assumed</w:t>
            </w:r>
          </w:p>
          <w:p w14:paraId="0C4D4590" w14:textId="77777777" w:rsidR="001F55A1" w:rsidRPr="00964431" w:rsidRDefault="001F55A1" w:rsidP="001F55A1">
            <w:pPr>
              <w:numPr>
                <w:ilvl w:val="0"/>
                <w:numId w:val="39"/>
              </w:numPr>
              <w:overflowPunct/>
              <w:autoSpaceDE/>
              <w:autoSpaceDN/>
              <w:adjustRightInd/>
              <w:spacing w:after="0"/>
              <w:textAlignment w:val="auto"/>
              <w:rPr>
                <w:bCs/>
                <w:lang w:eastAsia="ja-JP"/>
              </w:rPr>
            </w:pPr>
            <w:r w:rsidRPr="00964431">
              <w:rPr>
                <w:bCs/>
                <w:lang w:eastAsia="ja-JP"/>
              </w:rPr>
              <w:t xml:space="preserve">FFS: Scenario#3: For dual UL, if UE does not support concurrent transmission on specific band pair(s) and supports up to 2 ports UL transmission on all the bands in the band combination, </w:t>
            </w:r>
          </w:p>
          <w:p w14:paraId="0B725EF0" w14:textId="77777777" w:rsidR="001F55A1" w:rsidRPr="00964431" w:rsidRDefault="001F55A1" w:rsidP="001F55A1">
            <w:pPr>
              <w:numPr>
                <w:ilvl w:val="1"/>
                <w:numId w:val="39"/>
              </w:numPr>
              <w:overflowPunct/>
              <w:autoSpaceDE/>
              <w:autoSpaceDN/>
              <w:adjustRightInd/>
              <w:spacing w:after="0"/>
              <w:textAlignment w:val="auto"/>
              <w:rPr>
                <w:bCs/>
                <w:lang w:eastAsia="ja-JP"/>
              </w:rPr>
            </w:pPr>
            <w:r w:rsidRPr="00964431">
              <w:rPr>
                <w:bCs/>
                <w:lang w:eastAsia="ja-JP"/>
              </w:rPr>
              <w:t>Alt.3-1: corresponding switching case(s) with 1T-1T for the band pair(s) are not assumed</w:t>
            </w:r>
          </w:p>
          <w:p w14:paraId="3DB0C473" w14:textId="77777777" w:rsidR="001F55A1" w:rsidRPr="00964431" w:rsidRDefault="001F55A1" w:rsidP="001F55A1">
            <w:pPr>
              <w:numPr>
                <w:ilvl w:val="2"/>
                <w:numId w:val="39"/>
              </w:numPr>
              <w:overflowPunct/>
              <w:autoSpaceDE/>
              <w:autoSpaceDN/>
              <w:adjustRightInd/>
              <w:spacing w:after="0"/>
              <w:textAlignment w:val="auto"/>
              <w:rPr>
                <w:bCs/>
                <w:lang w:eastAsia="ja-JP"/>
              </w:rPr>
            </w:pPr>
            <w:r w:rsidRPr="00964431">
              <w:rPr>
                <w:bCs/>
                <w:lang w:eastAsia="ja-JP"/>
              </w:rPr>
              <w:t>FFS: if UE does not support concurrent transmission on specific band pair(s) and supports up to 2 ports UL transmission only on some of the bands</w:t>
            </w:r>
          </w:p>
          <w:p w14:paraId="416D5083" w14:textId="77777777" w:rsidR="001F55A1" w:rsidRPr="00964431" w:rsidRDefault="001F55A1" w:rsidP="001F55A1">
            <w:pPr>
              <w:numPr>
                <w:ilvl w:val="1"/>
                <w:numId w:val="39"/>
              </w:numPr>
              <w:overflowPunct/>
              <w:autoSpaceDE/>
              <w:autoSpaceDN/>
              <w:adjustRightInd/>
              <w:spacing w:after="0"/>
              <w:textAlignment w:val="auto"/>
              <w:rPr>
                <w:bCs/>
                <w:lang w:eastAsia="ja-JP"/>
              </w:rPr>
            </w:pPr>
            <w:r w:rsidRPr="00964431">
              <w:rPr>
                <w:bCs/>
                <w:lang w:eastAsia="ja-JP"/>
              </w:rPr>
              <w:t>Alt.3-2: corresponding switching case(s) with 1T-1T for the band pair(s) are assumed</w:t>
            </w:r>
          </w:p>
          <w:p w14:paraId="19B6782D" w14:textId="77777777" w:rsidR="001F55A1" w:rsidRPr="00964431" w:rsidRDefault="001F55A1" w:rsidP="001F55A1">
            <w:pPr>
              <w:numPr>
                <w:ilvl w:val="2"/>
                <w:numId w:val="39"/>
              </w:numPr>
              <w:overflowPunct/>
              <w:autoSpaceDE/>
              <w:autoSpaceDN/>
              <w:adjustRightInd/>
              <w:spacing w:after="0"/>
              <w:textAlignment w:val="auto"/>
              <w:rPr>
                <w:bCs/>
                <w:lang w:eastAsia="ja-JP"/>
              </w:rPr>
            </w:pPr>
            <w:r w:rsidRPr="00964431">
              <w:rPr>
                <w:bCs/>
                <w:lang w:eastAsia="ja-JP"/>
              </w:rPr>
              <w:t>Assumed switching cases are same as the case where UE supports dual UL for all band pairs in the band combination</w:t>
            </w:r>
          </w:p>
          <w:p w14:paraId="53403AF0" w14:textId="77777777" w:rsidR="001F55A1" w:rsidRPr="001F55A1" w:rsidRDefault="001F55A1" w:rsidP="001F55A1"/>
        </w:tc>
      </w:tr>
    </w:tbl>
    <w:p w14:paraId="7456ED31" w14:textId="6846D233" w:rsidR="2E6CBF09" w:rsidRDefault="2E6CBF09"/>
    <w:p w14:paraId="0AB8CE33" w14:textId="75224190" w:rsidR="001F55A1" w:rsidRDefault="001F55A1" w:rsidP="001F55A1">
      <w:pPr>
        <w:rPr>
          <w:lang w:val="en-GB"/>
        </w:rPr>
      </w:pPr>
    </w:p>
    <w:p w14:paraId="1665992C" w14:textId="73F104A4" w:rsidR="00641489" w:rsidRDefault="009175C3" w:rsidP="001F55A1">
      <w:pPr>
        <w:rPr>
          <w:lang w:val="en-GB"/>
        </w:rPr>
      </w:pPr>
      <w:r>
        <w:rPr>
          <w:lang w:val="en-GB"/>
        </w:rPr>
        <w:t xml:space="preserve">Since </w:t>
      </w:r>
      <w:r w:rsidR="00F1509A">
        <w:rPr>
          <w:lang w:val="en-GB"/>
        </w:rPr>
        <w:t xml:space="preserve">Rel-16 </w:t>
      </w:r>
      <w:r>
        <w:rPr>
          <w:lang w:val="en-GB"/>
        </w:rPr>
        <w:t xml:space="preserve">the </w:t>
      </w:r>
      <w:r w:rsidR="00641489">
        <w:rPr>
          <w:lang w:val="en-GB"/>
        </w:rPr>
        <w:t>Switched UL</w:t>
      </w:r>
      <w:r>
        <w:rPr>
          <w:lang w:val="en-GB"/>
        </w:rPr>
        <w:t xml:space="preserve"> is supported</w:t>
      </w:r>
      <w:r w:rsidR="00FC3D03" w:rsidRPr="00FC3D03">
        <w:rPr>
          <w:lang w:val="en-GB"/>
        </w:rPr>
        <w:t xml:space="preserve"> and</w:t>
      </w:r>
      <w:r w:rsidR="000E434A" w:rsidRPr="00FC3D03">
        <w:rPr>
          <w:lang w:val="en-GB"/>
        </w:rPr>
        <w:t xml:space="preserve"> any transmission on another band would require UL interruption during the switching periods. </w:t>
      </w:r>
      <w:r w:rsidR="006078A8">
        <w:rPr>
          <w:lang w:val="en-GB"/>
        </w:rPr>
        <w:t xml:space="preserve"> </w:t>
      </w:r>
      <w:r w:rsidR="00AE3297">
        <w:rPr>
          <w:lang w:val="en-GB"/>
        </w:rPr>
        <w:t xml:space="preserve">As the major differentiation, the following text is captured in </w:t>
      </w:r>
      <w:r w:rsidR="00916275">
        <w:rPr>
          <w:lang w:val="en-GB"/>
        </w:rPr>
        <w:t>Section 6.1.6.2 of TS 38.214.</w:t>
      </w:r>
    </w:p>
    <w:p w14:paraId="2FAE9EAF" w14:textId="77777777" w:rsidR="00F42CA9" w:rsidRDefault="00F42CA9" w:rsidP="00F42CA9">
      <w:pPr>
        <w:pStyle w:val="B2"/>
        <w:rPr>
          <w:b/>
        </w:rPr>
      </w:pPr>
      <w:r>
        <w:t>-</w:t>
      </w:r>
      <w:r>
        <w:tab/>
        <w:t xml:space="preserve">For the UE configured with </w:t>
      </w:r>
      <w:proofErr w:type="spellStart"/>
      <w:r>
        <w:rPr>
          <w:i/>
          <w:iCs/>
        </w:rPr>
        <w:t>uplinkTxSwitchingOption</w:t>
      </w:r>
      <w:proofErr w:type="spellEnd"/>
      <w:r>
        <w:rPr>
          <w:i/>
          <w:iCs/>
        </w:rPr>
        <w:t xml:space="preserve"> </w:t>
      </w:r>
      <w:r>
        <w:t>set to ‘</w:t>
      </w:r>
      <w:proofErr w:type="spellStart"/>
      <w:r>
        <w:rPr>
          <w:rFonts w:eastAsia="Times New Roman"/>
          <w:iCs/>
          <w:lang w:eastAsia="en-GB"/>
        </w:rPr>
        <w:t>switchedUL</w:t>
      </w:r>
      <w:proofErr w:type="spellEnd"/>
      <w:r>
        <w:rPr>
          <w:rFonts w:eastAsia="Times New Roman"/>
          <w:iCs/>
          <w:lang w:eastAsia="en-GB"/>
        </w:rPr>
        <w:t>’</w:t>
      </w:r>
      <w: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14:paraId="3E65D11F" w14:textId="2FAF09C4" w:rsidR="00842330" w:rsidRDefault="00916275" w:rsidP="001F55A1">
      <w:r>
        <w:t xml:space="preserve">We suggest not change the </w:t>
      </w:r>
      <w:r w:rsidR="00E13C7A">
        <w:t>Tx state</w:t>
      </w:r>
      <w:r>
        <w:t xml:space="preserve"> assumption</w:t>
      </w:r>
      <w:r w:rsidR="00E13C7A">
        <w:t xml:space="preserve"> during switching for Switched UL</w:t>
      </w:r>
      <w:r w:rsidR="00C66382">
        <w:t>.</w:t>
      </w:r>
      <w:r w:rsidR="00842330">
        <w:t xml:space="preserve"> </w:t>
      </w:r>
    </w:p>
    <w:p w14:paraId="61CDE8FF" w14:textId="1710FAD0" w:rsidR="00071BCA" w:rsidRDefault="005C41AB" w:rsidP="00071BCA">
      <w:r>
        <w:t xml:space="preserve">In RAN1#110bis-emeeting, </w:t>
      </w:r>
      <w:r w:rsidR="006A7495">
        <w:t xml:space="preserve">it’s agreed that UE is allowed to support only some of band pairs for concurrent UL transmission based on UE capability. </w:t>
      </w:r>
      <w:r w:rsidR="007F2A90">
        <w:t xml:space="preserve">For </w:t>
      </w:r>
      <w:r w:rsidR="007D4971">
        <w:t xml:space="preserve">the above Scenario #3, </w:t>
      </w:r>
      <w:r w:rsidR="00D57EDA">
        <w:t xml:space="preserve">if UE reports not support concurrent transmission for </w:t>
      </w:r>
      <w:r w:rsidR="00D57EDA">
        <w:lastRenderedPageBreak/>
        <w:t xml:space="preserve">certain band pair(s), </w:t>
      </w:r>
      <w:r w:rsidR="007D4971">
        <w:t>we prefer</w:t>
      </w:r>
      <w:r w:rsidR="00D57EDA">
        <w:t xml:space="preserve"> not assum</w:t>
      </w:r>
      <w:r w:rsidR="0022646E">
        <w:t>ing</w:t>
      </w:r>
      <w:r w:rsidR="00D57EDA">
        <w:t xml:space="preserve"> 1T-1T for this/these band pairs as </w:t>
      </w:r>
      <w:r w:rsidR="00F64BBF">
        <w:t xml:space="preserve">UE </w:t>
      </w:r>
      <w:r w:rsidR="00071BCA">
        <w:t xml:space="preserve">likely </w:t>
      </w:r>
      <w:r w:rsidR="00F64BBF">
        <w:t>already excludes the implementation</w:t>
      </w:r>
      <w:r w:rsidR="00071BCA">
        <w:t xml:space="preserve">. </w:t>
      </w:r>
      <w:r w:rsidR="00F64BBF">
        <w:t xml:space="preserve"> </w:t>
      </w:r>
      <w:r w:rsidR="007D4971">
        <w:t xml:space="preserve"> </w:t>
      </w:r>
    </w:p>
    <w:p w14:paraId="691661B8" w14:textId="53F03FBF" w:rsidR="00071BCA" w:rsidRDefault="00071BCA" w:rsidP="00071BCA">
      <w:r>
        <w:t xml:space="preserve">Our preference for the above three scenarios </w:t>
      </w:r>
      <w:r w:rsidR="003A5D2C">
        <w:t>is</w:t>
      </w:r>
      <w:r>
        <w:t xml:space="preserve"> as follows:</w:t>
      </w:r>
    </w:p>
    <w:p w14:paraId="49380B32" w14:textId="77777777" w:rsidR="004B077F" w:rsidRPr="00964431" w:rsidRDefault="004B077F" w:rsidP="004B077F">
      <w:pPr>
        <w:numPr>
          <w:ilvl w:val="0"/>
          <w:numId w:val="39"/>
        </w:numPr>
        <w:overflowPunct/>
        <w:autoSpaceDE/>
        <w:autoSpaceDN/>
        <w:adjustRightInd/>
        <w:spacing w:after="0"/>
        <w:jc w:val="both"/>
        <w:textAlignment w:val="auto"/>
        <w:rPr>
          <w:bCs/>
          <w:lang w:eastAsia="ja-JP"/>
        </w:rPr>
      </w:pPr>
      <w:r w:rsidRPr="00964431">
        <w:rPr>
          <w:bCs/>
          <w:lang w:eastAsia="ja-JP"/>
        </w:rPr>
        <w:t xml:space="preserve">Scenario#1: For switched UL, if UE supports up to 2 ports UL transmission on all the bands in the band combination, </w:t>
      </w:r>
    </w:p>
    <w:p w14:paraId="0612652B" w14:textId="77777777" w:rsidR="004B077F" w:rsidRPr="00964431" w:rsidRDefault="004B077F" w:rsidP="004B077F">
      <w:pPr>
        <w:numPr>
          <w:ilvl w:val="1"/>
          <w:numId w:val="39"/>
        </w:numPr>
        <w:overflowPunct/>
        <w:autoSpaceDE/>
        <w:autoSpaceDN/>
        <w:adjustRightInd/>
        <w:spacing w:after="0"/>
        <w:jc w:val="both"/>
        <w:textAlignment w:val="auto"/>
        <w:rPr>
          <w:bCs/>
          <w:lang w:eastAsia="ja-JP"/>
        </w:rPr>
      </w:pPr>
      <w:r w:rsidRPr="00964431">
        <w:rPr>
          <w:bCs/>
          <w:lang w:eastAsia="ja-JP"/>
        </w:rPr>
        <w:t>Alt.1-1: only switching cases (Tx chain states) with 2T are assumed</w:t>
      </w:r>
    </w:p>
    <w:p w14:paraId="0ABFDA99" w14:textId="77777777" w:rsidR="004B077F" w:rsidRPr="00964431" w:rsidRDefault="004B077F" w:rsidP="004B077F">
      <w:pPr>
        <w:numPr>
          <w:ilvl w:val="2"/>
          <w:numId w:val="39"/>
        </w:numPr>
        <w:overflowPunct/>
        <w:autoSpaceDE/>
        <w:autoSpaceDN/>
        <w:adjustRightInd/>
        <w:spacing w:after="0"/>
        <w:jc w:val="both"/>
        <w:textAlignment w:val="auto"/>
        <w:rPr>
          <w:bCs/>
          <w:lang w:eastAsia="ja-JP"/>
        </w:rPr>
      </w:pPr>
      <w:r w:rsidRPr="00964431">
        <w:rPr>
          <w:bCs/>
          <w:lang w:eastAsia="ja-JP"/>
        </w:rPr>
        <w:t xml:space="preserve">In case of 3 bands, 3 switching cases ({2T,0T,0T}, {0T,2T,0T}, {0T,0T,2T}) are assumed </w:t>
      </w:r>
    </w:p>
    <w:p w14:paraId="7D31C6FE" w14:textId="77777777" w:rsidR="004B077F" w:rsidRPr="00964431" w:rsidRDefault="004B077F" w:rsidP="004B077F">
      <w:pPr>
        <w:numPr>
          <w:ilvl w:val="2"/>
          <w:numId w:val="39"/>
        </w:numPr>
        <w:overflowPunct/>
        <w:autoSpaceDE/>
        <w:autoSpaceDN/>
        <w:adjustRightInd/>
        <w:spacing w:after="0"/>
        <w:jc w:val="both"/>
        <w:textAlignment w:val="auto"/>
        <w:rPr>
          <w:bCs/>
          <w:lang w:val="fr-FR" w:eastAsia="ja-JP"/>
        </w:rPr>
      </w:pPr>
      <w:r w:rsidRPr="00964431">
        <w:rPr>
          <w:bCs/>
          <w:lang w:val="fr-FR" w:eastAsia="ja-JP"/>
        </w:rPr>
        <w:t xml:space="preserve">In case of 4 bands, 4 </w:t>
      </w:r>
      <w:proofErr w:type="spellStart"/>
      <w:r w:rsidRPr="00964431">
        <w:rPr>
          <w:bCs/>
          <w:lang w:val="fr-FR" w:eastAsia="ja-JP"/>
        </w:rPr>
        <w:t>switching</w:t>
      </w:r>
      <w:proofErr w:type="spellEnd"/>
      <w:r w:rsidRPr="00964431">
        <w:rPr>
          <w:bCs/>
          <w:lang w:val="fr-FR" w:eastAsia="ja-JP"/>
        </w:rPr>
        <w:t xml:space="preserve"> cases ({2T,0T,0T,0T}, {0T,2T,0T,0T}, {0T,0T,2T,0T}, {0T,0T,0T,2T}) are </w:t>
      </w:r>
      <w:proofErr w:type="spellStart"/>
      <w:r w:rsidRPr="00964431">
        <w:rPr>
          <w:bCs/>
          <w:lang w:val="fr-FR" w:eastAsia="ja-JP"/>
        </w:rPr>
        <w:t>assumed</w:t>
      </w:r>
      <w:proofErr w:type="spellEnd"/>
    </w:p>
    <w:p w14:paraId="4B6B8231" w14:textId="77777777" w:rsidR="004B077F" w:rsidRPr="00964431" w:rsidRDefault="004B077F" w:rsidP="004B077F">
      <w:pPr>
        <w:numPr>
          <w:ilvl w:val="0"/>
          <w:numId w:val="39"/>
        </w:numPr>
        <w:overflowPunct/>
        <w:autoSpaceDE/>
        <w:autoSpaceDN/>
        <w:adjustRightInd/>
        <w:spacing w:after="0"/>
        <w:jc w:val="both"/>
        <w:textAlignment w:val="auto"/>
        <w:rPr>
          <w:bCs/>
          <w:lang w:eastAsia="ja-JP"/>
        </w:rPr>
      </w:pPr>
      <w:r w:rsidRPr="00964431">
        <w:rPr>
          <w:bCs/>
          <w:lang w:eastAsia="ja-JP"/>
        </w:rPr>
        <w:t xml:space="preserve">Scenario#2: For switched UL, if UE supports up to 2 ports UL transmission only on some of the bands, </w:t>
      </w:r>
    </w:p>
    <w:p w14:paraId="1DD8237E" w14:textId="77777777" w:rsidR="004B077F" w:rsidRPr="00964431" w:rsidRDefault="004B077F" w:rsidP="004B077F">
      <w:pPr>
        <w:numPr>
          <w:ilvl w:val="1"/>
          <w:numId w:val="39"/>
        </w:numPr>
        <w:overflowPunct/>
        <w:autoSpaceDE/>
        <w:autoSpaceDN/>
        <w:adjustRightInd/>
        <w:spacing w:after="0"/>
        <w:jc w:val="both"/>
        <w:textAlignment w:val="auto"/>
        <w:rPr>
          <w:bCs/>
          <w:lang w:eastAsia="ja-JP"/>
        </w:rPr>
      </w:pPr>
      <w:r w:rsidRPr="00964431">
        <w:rPr>
          <w:bCs/>
          <w:lang w:eastAsia="ja-JP"/>
        </w:rPr>
        <w:t>Alt.2-2: only switching cases (Tx chain states) with 2T are assumed</w:t>
      </w:r>
    </w:p>
    <w:p w14:paraId="07D6582B" w14:textId="77777777" w:rsidR="004B077F" w:rsidRPr="00964431" w:rsidRDefault="004B077F" w:rsidP="004B077F">
      <w:pPr>
        <w:numPr>
          <w:ilvl w:val="2"/>
          <w:numId w:val="39"/>
        </w:numPr>
        <w:overflowPunct/>
        <w:autoSpaceDE/>
        <w:autoSpaceDN/>
        <w:adjustRightInd/>
        <w:spacing w:after="0"/>
        <w:jc w:val="both"/>
        <w:textAlignment w:val="auto"/>
        <w:rPr>
          <w:bCs/>
          <w:lang w:eastAsia="ja-JP"/>
        </w:rPr>
      </w:pPr>
      <w:r w:rsidRPr="00964431">
        <w:rPr>
          <w:bCs/>
          <w:lang w:eastAsia="ja-JP"/>
        </w:rPr>
        <w:t>Assumed switching cases are same as Scenario#1</w:t>
      </w:r>
    </w:p>
    <w:p w14:paraId="4E148917" w14:textId="2BBF8AC8" w:rsidR="004B077F" w:rsidRPr="00964431" w:rsidRDefault="004B077F" w:rsidP="004B077F">
      <w:pPr>
        <w:numPr>
          <w:ilvl w:val="0"/>
          <w:numId w:val="39"/>
        </w:numPr>
        <w:overflowPunct/>
        <w:autoSpaceDE/>
        <w:autoSpaceDN/>
        <w:adjustRightInd/>
        <w:spacing w:after="0"/>
        <w:jc w:val="both"/>
        <w:textAlignment w:val="auto"/>
        <w:rPr>
          <w:bCs/>
          <w:lang w:eastAsia="ja-JP"/>
        </w:rPr>
      </w:pPr>
      <w:r w:rsidRPr="00964431">
        <w:rPr>
          <w:bCs/>
          <w:lang w:eastAsia="ja-JP"/>
        </w:rPr>
        <w:t xml:space="preserve">Scenario#3: For dual UL, if UE does not support concurrent transmission on specific band pair(s) and supports up to 2 ports UL transmission on all the bands in the band combination, </w:t>
      </w:r>
    </w:p>
    <w:p w14:paraId="04DC129F" w14:textId="77777777" w:rsidR="004B077F" w:rsidRPr="00964431" w:rsidRDefault="004B077F" w:rsidP="004B077F">
      <w:pPr>
        <w:numPr>
          <w:ilvl w:val="1"/>
          <w:numId w:val="39"/>
        </w:numPr>
        <w:overflowPunct/>
        <w:autoSpaceDE/>
        <w:autoSpaceDN/>
        <w:adjustRightInd/>
        <w:spacing w:after="0"/>
        <w:jc w:val="both"/>
        <w:textAlignment w:val="auto"/>
        <w:rPr>
          <w:bCs/>
          <w:lang w:eastAsia="ja-JP"/>
        </w:rPr>
      </w:pPr>
      <w:r w:rsidRPr="00964431">
        <w:rPr>
          <w:bCs/>
          <w:lang w:eastAsia="ja-JP"/>
        </w:rPr>
        <w:t>Alt.3-1: corresponding switching case(s) with 1T-1T for the band pair(s) are not assumed</w:t>
      </w:r>
    </w:p>
    <w:p w14:paraId="09C31A62" w14:textId="77777777" w:rsidR="004B077F" w:rsidRPr="00964431" w:rsidRDefault="004B077F" w:rsidP="004B077F">
      <w:pPr>
        <w:numPr>
          <w:ilvl w:val="2"/>
          <w:numId w:val="39"/>
        </w:numPr>
        <w:overflowPunct/>
        <w:autoSpaceDE/>
        <w:autoSpaceDN/>
        <w:adjustRightInd/>
        <w:spacing w:after="0"/>
        <w:jc w:val="both"/>
        <w:textAlignment w:val="auto"/>
        <w:rPr>
          <w:bCs/>
          <w:lang w:eastAsia="ja-JP"/>
        </w:rPr>
      </w:pPr>
      <w:r w:rsidRPr="00964431">
        <w:rPr>
          <w:bCs/>
          <w:lang w:eastAsia="ja-JP"/>
        </w:rPr>
        <w:t>FFS: if UE does not support concurrent transmission on specific band pair(s) and supports up to 2 ports UL transmission only on some of the bands</w:t>
      </w:r>
    </w:p>
    <w:p w14:paraId="6E4872BB" w14:textId="77777777" w:rsidR="00842330" w:rsidRDefault="00842330" w:rsidP="001F55A1"/>
    <w:p w14:paraId="228ABB11" w14:textId="79C41BC8" w:rsidR="00816DAF" w:rsidRPr="004D7935" w:rsidRDefault="00916275" w:rsidP="00816DAF">
      <w:pPr>
        <w:rPr>
          <w:b/>
          <w:bCs/>
        </w:rPr>
      </w:pPr>
      <w:r w:rsidRPr="004D7935">
        <w:rPr>
          <w:b/>
          <w:bCs/>
        </w:rPr>
        <w:t xml:space="preserve"> </w:t>
      </w:r>
      <w:r w:rsidR="00071BCA" w:rsidRPr="004D7935">
        <w:rPr>
          <w:b/>
          <w:bCs/>
        </w:rPr>
        <w:t xml:space="preserve">Proposal </w:t>
      </w:r>
      <w:r w:rsidR="0061048A">
        <w:rPr>
          <w:b/>
          <w:bCs/>
        </w:rPr>
        <w:t>5</w:t>
      </w:r>
      <w:r w:rsidR="00071BCA" w:rsidRPr="004D7935">
        <w:rPr>
          <w:b/>
          <w:bCs/>
        </w:rPr>
        <w:t>:</w:t>
      </w:r>
      <w:r w:rsidR="00816DAF" w:rsidRPr="004D7935">
        <w:rPr>
          <w:b/>
          <w:bCs/>
        </w:rPr>
        <w:t xml:space="preserve"> For Tx state during switching, our preference for the above three scenarios are as follows:</w:t>
      </w:r>
    </w:p>
    <w:p w14:paraId="3F375338" w14:textId="2F111461" w:rsidR="00816DAF" w:rsidRPr="004D7935" w:rsidRDefault="00816DAF" w:rsidP="00816DAF">
      <w:pPr>
        <w:numPr>
          <w:ilvl w:val="0"/>
          <w:numId w:val="39"/>
        </w:numPr>
        <w:overflowPunct/>
        <w:autoSpaceDE/>
        <w:autoSpaceDN/>
        <w:adjustRightInd/>
        <w:spacing w:after="0"/>
        <w:jc w:val="both"/>
        <w:textAlignment w:val="auto"/>
        <w:rPr>
          <w:b/>
          <w:bCs/>
          <w:lang w:eastAsia="ja-JP"/>
        </w:rPr>
      </w:pPr>
      <w:r w:rsidRPr="004D7935">
        <w:rPr>
          <w:b/>
          <w:bCs/>
          <w:lang w:eastAsia="ja-JP"/>
        </w:rPr>
        <w:t xml:space="preserve">Scenario#1: For switched UL, if UE supports up to 2 </w:t>
      </w:r>
      <w:r w:rsidRPr="16385B01">
        <w:rPr>
          <w:b/>
          <w:bCs/>
          <w:lang w:eastAsia="ja-JP"/>
        </w:rPr>
        <w:t>port</w:t>
      </w:r>
      <w:r w:rsidRPr="004D7935">
        <w:rPr>
          <w:b/>
          <w:bCs/>
          <w:lang w:eastAsia="ja-JP"/>
        </w:rPr>
        <w:t xml:space="preserve"> UL transmission on all the bands in the band combination, </w:t>
      </w:r>
    </w:p>
    <w:p w14:paraId="48804F3B" w14:textId="77777777" w:rsidR="00816DAF" w:rsidRPr="004D7935" w:rsidRDefault="00816DAF" w:rsidP="00816DAF">
      <w:pPr>
        <w:numPr>
          <w:ilvl w:val="1"/>
          <w:numId w:val="39"/>
        </w:numPr>
        <w:overflowPunct/>
        <w:autoSpaceDE/>
        <w:autoSpaceDN/>
        <w:adjustRightInd/>
        <w:spacing w:after="0"/>
        <w:jc w:val="both"/>
        <w:textAlignment w:val="auto"/>
        <w:rPr>
          <w:b/>
          <w:bCs/>
          <w:lang w:eastAsia="ja-JP"/>
        </w:rPr>
      </w:pPr>
      <w:r w:rsidRPr="004D7935">
        <w:rPr>
          <w:b/>
          <w:bCs/>
          <w:lang w:eastAsia="ja-JP"/>
        </w:rPr>
        <w:t>Alt.1-1: only switching cases (Tx chain states) with 2T are assumed</w:t>
      </w:r>
    </w:p>
    <w:p w14:paraId="7D6C53A3" w14:textId="77777777" w:rsidR="00816DAF" w:rsidRPr="004D7935" w:rsidRDefault="00816DAF" w:rsidP="00816DAF">
      <w:pPr>
        <w:numPr>
          <w:ilvl w:val="2"/>
          <w:numId w:val="39"/>
        </w:numPr>
        <w:overflowPunct/>
        <w:autoSpaceDE/>
        <w:autoSpaceDN/>
        <w:adjustRightInd/>
        <w:spacing w:after="0"/>
        <w:jc w:val="both"/>
        <w:textAlignment w:val="auto"/>
        <w:rPr>
          <w:b/>
          <w:bCs/>
          <w:lang w:eastAsia="ja-JP"/>
        </w:rPr>
      </w:pPr>
      <w:r w:rsidRPr="004D7935">
        <w:rPr>
          <w:b/>
          <w:bCs/>
          <w:lang w:eastAsia="ja-JP"/>
        </w:rPr>
        <w:t xml:space="preserve">In case of 3 bands, 3 switching cases ({2T,0T,0T}, {0T,2T,0T}, {0T,0T,2T}) are assumed </w:t>
      </w:r>
    </w:p>
    <w:p w14:paraId="3FD17FD0" w14:textId="77777777" w:rsidR="00816DAF" w:rsidRPr="004D7935" w:rsidRDefault="00816DAF" w:rsidP="00816DAF">
      <w:pPr>
        <w:numPr>
          <w:ilvl w:val="2"/>
          <w:numId w:val="39"/>
        </w:numPr>
        <w:overflowPunct/>
        <w:autoSpaceDE/>
        <w:autoSpaceDN/>
        <w:adjustRightInd/>
        <w:spacing w:after="0"/>
        <w:jc w:val="both"/>
        <w:textAlignment w:val="auto"/>
        <w:rPr>
          <w:b/>
          <w:bCs/>
          <w:lang w:val="fr-FR" w:eastAsia="ja-JP"/>
        </w:rPr>
      </w:pPr>
      <w:r w:rsidRPr="004D7935">
        <w:rPr>
          <w:b/>
          <w:bCs/>
          <w:lang w:val="fr-FR" w:eastAsia="ja-JP"/>
        </w:rPr>
        <w:t xml:space="preserve">In case of 4 bands, 4 </w:t>
      </w:r>
      <w:proofErr w:type="spellStart"/>
      <w:r w:rsidRPr="004D7935">
        <w:rPr>
          <w:b/>
          <w:bCs/>
          <w:lang w:val="fr-FR" w:eastAsia="ja-JP"/>
        </w:rPr>
        <w:t>switching</w:t>
      </w:r>
      <w:proofErr w:type="spellEnd"/>
      <w:r w:rsidRPr="004D7935">
        <w:rPr>
          <w:b/>
          <w:bCs/>
          <w:lang w:val="fr-FR" w:eastAsia="ja-JP"/>
        </w:rPr>
        <w:t xml:space="preserve"> cases ({2T,0T,0T,0T}, {0T,2T,0T,0T}, {0T,0T,2T,0T}, {0T,0T,0T,2T}) are </w:t>
      </w:r>
      <w:proofErr w:type="spellStart"/>
      <w:r w:rsidRPr="004D7935">
        <w:rPr>
          <w:b/>
          <w:bCs/>
          <w:lang w:val="fr-FR" w:eastAsia="ja-JP"/>
        </w:rPr>
        <w:t>assumed</w:t>
      </w:r>
      <w:proofErr w:type="spellEnd"/>
    </w:p>
    <w:p w14:paraId="6321221B" w14:textId="713BCA4B" w:rsidR="00816DAF" w:rsidRPr="004D7935" w:rsidRDefault="00816DAF" w:rsidP="00816DAF">
      <w:pPr>
        <w:numPr>
          <w:ilvl w:val="0"/>
          <w:numId w:val="39"/>
        </w:numPr>
        <w:overflowPunct/>
        <w:autoSpaceDE/>
        <w:autoSpaceDN/>
        <w:adjustRightInd/>
        <w:spacing w:after="0"/>
        <w:jc w:val="both"/>
        <w:textAlignment w:val="auto"/>
        <w:rPr>
          <w:b/>
          <w:bCs/>
          <w:lang w:eastAsia="ja-JP"/>
        </w:rPr>
      </w:pPr>
      <w:r w:rsidRPr="004D7935">
        <w:rPr>
          <w:b/>
          <w:bCs/>
          <w:lang w:eastAsia="ja-JP"/>
        </w:rPr>
        <w:t xml:space="preserve">Scenario#2: For switched UL, if UE supports up to 2 </w:t>
      </w:r>
      <w:r w:rsidRPr="72E644F9">
        <w:rPr>
          <w:b/>
          <w:bCs/>
          <w:lang w:eastAsia="ja-JP"/>
        </w:rPr>
        <w:t>port</w:t>
      </w:r>
      <w:r w:rsidRPr="004D7935">
        <w:rPr>
          <w:b/>
          <w:bCs/>
          <w:lang w:eastAsia="ja-JP"/>
        </w:rPr>
        <w:t xml:space="preserve"> UL transmission only on some of the bands, </w:t>
      </w:r>
    </w:p>
    <w:p w14:paraId="092653F5" w14:textId="77777777" w:rsidR="00816DAF" w:rsidRPr="004D7935" w:rsidRDefault="00816DAF" w:rsidP="00816DAF">
      <w:pPr>
        <w:numPr>
          <w:ilvl w:val="1"/>
          <w:numId w:val="39"/>
        </w:numPr>
        <w:overflowPunct/>
        <w:autoSpaceDE/>
        <w:autoSpaceDN/>
        <w:adjustRightInd/>
        <w:spacing w:after="0"/>
        <w:jc w:val="both"/>
        <w:textAlignment w:val="auto"/>
        <w:rPr>
          <w:b/>
          <w:bCs/>
          <w:lang w:eastAsia="ja-JP"/>
        </w:rPr>
      </w:pPr>
      <w:r w:rsidRPr="004D7935">
        <w:rPr>
          <w:b/>
          <w:bCs/>
          <w:lang w:eastAsia="ja-JP"/>
        </w:rPr>
        <w:t>Alt.2-2: only switching cases (Tx chain states) with 2T are assumed</w:t>
      </w:r>
    </w:p>
    <w:p w14:paraId="1E6F91EE" w14:textId="77777777" w:rsidR="00816DAF" w:rsidRPr="004D7935" w:rsidRDefault="00816DAF" w:rsidP="00816DAF">
      <w:pPr>
        <w:numPr>
          <w:ilvl w:val="2"/>
          <w:numId w:val="39"/>
        </w:numPr>
        <w:overflowPunct/>
        <w:autoSpaceDE/>
        <w:autoSpaceDN/>
        <w:adjustRightInd/>
        <w:spacing w:after="0"/>
        <w:jc w:val="both"/>
        <w:textAlignment w:val="auto"/>
        <w:rPr>
          <w:b/>
          <w:bCs/>
          <w:lang w:eastAsia="ja-JP"/>
        </w:rPr>
      </w:pPr>
      <w:r w:rsidRPr="004D7935">
        <w:rPr>
          <w:b/>
          <w:bCs/>
          <w:lang w:eastAsia="ja-JP"/>
        </w:rPr>
        <w:t>Assumed switching cases are same as Scenario#1</w:t>
      </w:r>
    </w:p>
    <w:p w14:paraId="393E2C95" w14:textId="7C94C0B7" w:rsidR="00816DAF" w:rsidRPr="004D7935" w:rsidRDefault="00816DAF" w:rsidP="00816DAF">
      <w:pPr>
        <w:numPr>
          <w:ilvl w:val="0"/>
          <w:numId w:val="39"/>
        </w:numPr>
        <w:overflowPunct/>
        <w:autoSpaceDE/>
        <w:autoSpaceDN/>
        <w:adjustRightInd/>
        <w:spacing w:after="0"/>
        <w:jc w:val="both"/>
        <w:textAlignment w:val="auto"/>
        <w:rPr>
          <w:b/>
          <w:bCs/>
          <w:lang w:eastAsia="ja-JP"/>
        </w:rPr>
      </w:pPr>
      <w:r w:rsidRPr="004D7935">
        <w:rPr>
          <w:b/>
          <w:bCs/>
          <w:lang w:eastAsia="ja-JP"/>
        </w:rPr>
        <w:t xml:space="preserve">FFS: Scenario#3: For dual UL, if UE does not support concurrent transmission on specific band pair(s) and supports up to 2 </w:t>
      </w:r>
      <w:r w:rsidRPr="08F002E4">
        <w:rPr>
          <w:b/>
          <w:bCs/>
          <w:lang w:eastAsia="ja-JP"/>
        </w:rPr>
        <w:t>port</w:t>
      </w:r>
      <w:r w:rsidRPr="004D7935">
        <w:rPr>
          <w:b/>
          <w:bCs/>
          <w:lang w:eastAsia="ja-JP"/>
        </w:rPr>
        <w:t xml:space="preserve"> UL transmission on all the bands in the band combination, </w:t>
      </w:r>
    </w:p>
    <w:p w14:paraId="214110CB" w14:textId="77777777" w:rsidR="00816DAF" w:rsidRPr="004D7935" w:rsidRDefault="00816DAF" w:rsidP="00816DAF">
      <w:pPr>
        <w:numPr>
          <w:ilvl w:val="1"/>
          <w:numId w:val="39"/>
        </w:numPr>
        <w:overflowPunct/>
        <w:autoSpaceDE/>
        <w:autoSpaceDN/>
        <w:adjustRightInd/>
        <w:spacing w:after="0"/>
        <w:jc w:val="both"/>
        <w:textAlignment w:val="auto"/>
        <w:rPr>
          <w:b/>
          <w:bCs/>
          <w:lang w:eastAsia="ja-JP"/>
        </w:rPr>
      </w:pPr>
      <w:r w:rsidRPr="004D7935">
        <w:rPr>
          <w:b/>
          <w:bCs/>
          <w:lang w:eastAsia="ja-JP"/>
        </w:rPr>
        <w:t>Alt.3-1: corresponding switching case(s) with 1T-1T for the band pair(s) are not assumed</w:t>
      </w:r>
    </w:p>
    <w:p w14:paraId="582E0C38" w14:textId="2EBCDF98" w:rsidR="00816DAF" w:rsidRPr="004D7935" w:rsidRDefault="00816DAF" w:rsidP="00816DAF">
      <w:pPr>
        <w:numPr>
          <w:ilvl w:val="2"/>
          <w:numId w:val="39"/>
        </w:numPr>
        <w:overflowPunct/>
        <w:autoSpaceDE/>
        <w:autoSpaceDN/>
        <w:adjustRightInd/>
        <w:spacing w:after="0"/>
        <w:jc w:val="both"/>
        <w:textAlignment w:val="auto"/>
        <w:rPr>
          <w:b/>
          <w:bCs/>
          <w:lang w:eastAsia="ja-JP"/>
        </w:rPr>
      </w:pPr>
      <w:r w:rsidRPr="004D7935">
        <w:rPr>
          <w:b/>
          <w:bCs/>
          <w:lang w:eastAsia="ja-JP"/>
        </w:rPr>
        <w:t xml:space="preserve">FFS: if UE does not support concurrent transmission on specific band pair(s) and supports up to 2 </w:t>
      </w:r>
      <w:r w:rsidRPr="7E54C632">
        <w:rPr>
          <w:b/>
          <w:bCs/>
          <w:lang w:eastAsia="ja-JP"/>
        </w:rPr>
        <w:t>port</w:t>
      </w:r>
      <w:r w:rsidRPr="004D7935">
        <w:rPr>
          <w:b/>
          <w:bCs/>
          <w:lang w:eastAsia="ja-JP"/>
        </w:rPr>
        <w:t xml:space="preserve"> UL transmission only on some of the bands</w:t>
      </w:r>
    </w:p>
    <w:p w14:paraId="29657753" w14:textId="79979D54" w:rsidR="00866BC0" w:rsidRPr="00F42CA9" w:rsidRDefault="00866BC0" w:rsidP="001F55A1"/>
    <w:p w14:paraId="62C77E0C" w14:textId="4BE9722C" w:rsidR="00B4786A" w:rsidRDefault="00B4786A" w:rsidP="00627D01">
      <w:pPr>
        <w:pStyle w:val="Heading1"/>
        <w:rPr>
          <w:color w:val="000000" w:themeColor="text1"/>
        </w:rPr>
      </w:pPr>
      <w:r w:rsidRPr="00627D01">
        <w:rPr>
          <w:color w:val="000000" w:themeColor="text1"/>
        </w:rPr>
        <w:t>Minimum Separation time between two consecutive switches</w:t>
      </w:r>
    </w:p>
    <w:p w14:paraId="7BB78FFD" w14:textId="36BAB761" w:rsidR="001E7FA2" w:rsidRDefault="00DA6307" w:rsidP="0024117D">
      <w:pPr>
        <w:rPr>
          <w:lang w:val="en-GB"/>
        </w:rPr>
      </w:pPr>
      <w:r>
        <w:rPr>
          <w:lang w:val="en-GB"/>
        </w:rPr>
        <w:t xml:space="preserve">From system </w:t>
      </w:r>
      <w:r w:rsidR="00A83E49">
        <w:rPr>
          <w:lang w:val="en-GB"/>
        </w:rPr>
        <w:t>performance</w:t>
      </w:r>
      <w:r>
        <w:rPr>
          <w:lang w:val="en-GB"/>
        </w:rPr>
        <w:t xml:space="preserve"> perspective, frequent switching within a short </w:t>
      </w:r>
      <w:proofErr w:type="gramStart"/>
      <w:r>
        <w:rPr>
          <w:lang w:val="en-GB"/>
        </w:rPr>
        <w:t>time period</w:t>
      </w:r>
      <w:proofErr w:type="gramEnd"/>
      <w:r>
        <w:rPr>
          <w:lang w:val="en-GB"/>
        </w:rPr>
        <w:t xml:space="preserve"> would un</w:t>
      </w:r>
      <w:r w:rsidR="00B626A7">
        <w:rPr>
          <w:lang w:val="en-GB"/>
        </w:rPr>
        <w:t>necessarily degrade the throughput</w:t>
      </w:r>
      <w:r w:rsidR="0084091D">
        <w:rPr>
          <w:lang w:val="en-GB"/>
        </w:rPr>
        <w:t xml:space="preserve"> </w:t>
      </w:r>
      <w:r w:rsidR="00CD6C9D">
        <w:rPr>
          <w:lang w:val="en-GB"/>
        </w:rPr>
        <w:t>as the switching period might be 70us or 210us. RAN1</w:t>
      </w:r>
      <w:r w:rsidR="00A16016">
        <w:rPr>
          <w:lang w:val="en-GB"/>
        </w:rPr>
        <w:t>#110bis-emeeting</w:t>
      </w:r>
      <w:r w:rsidR="00CD6C9D">
        <w:rPr>
          <w:lang w:val="en-GB"/>
        </w:rPr>
        <w:t xml:space="preserve"> agreed </w:t>
      </w:r>
      <w:r w:rsidR="00A16016">
        <w:rPr>
          <w:lang w:val="en-GB"/>
        </w:rPr>
        <w:t xml:space="preserve">below WA which includes </w:t>
      </w:r>
      <w:r w:rsidR="007D5EC1">
        <w:rPr>
          <w:lang w:val="en-GB"/>
        </w:rPr>
        <w:t>several alternative proposals.</w:t>
      </w:r>
    </w:p>
    <w:tbl>
      <w:tblPr>
        <w:tblStyle w:val="TableGrid"/>
        <w:tblW w:w="0" w:type="auto"/>
        <w:tblLook w:val="04A0" w:firstRow="1" w:lastRow="0" w:firstColumn="1" w:lastColumn="0" w:noHBand="0" w:noVBand="1"/>
      </w:tblPr>
      <w:tblGrid>
        <w:gridCol w:w="9962"/>
      </w:tblGrid>
      <w:tr w:rsidR="001E7FA2" w14:paraId="7953BAF0" w14:textId="77777777" w:rsidTr="2E6CBF09">
        <w:tc>
          <w:tcPr>
            <w:tcW w:w="9962" w:type="dxa"/>
          </w:tcPr>
          <w:p w14:paraId="1C377B28" w14:textId="77777777" w:rsidR="001E7FA2" w:rsidRPr="00F05073" w:rsidRDefault="001E7FA2" w:rsidP="001E7FA2">
            <w:pPr>
              <w:rPr>
                <w:rFonts w:eastAsia="MS PGothic"/>
                <w:lang w:eastAsia="ja-JP"/>
              </w:rPr>
            </w:pPr>
            <w:r w:rsidRPr="00F05073">
              <w:rPr>
                <w:highlight w:val="darkYellow"/>
                <w:lang w:eastAsia="ja-JP"/>
              </w:rPr>
              <w:t>Working assumption</w:t>
            </w:r>
          </w:p>
          <w:p w14:paraId="177C6BA6" w14:textId="77777777" w:rsidR="001E7FA2" w:rsidRPr="00F05073" w:rsidRDefault="001E7FA2" w:rsidP="001E7FA2">
            <w:pPr>
              <w:rPr>
                <w:rFonts w:eastAsia="Yu Gothic"/>
                <w:bCs/>
                <w:lang w:eastAsia="ja-JP"/>
              </w:rPr>
            </w:pPr>
            <w:r w:rsidRPr="00F05073">
              <w:rPr>
                <w:bCs/>
                <w:lang w:eastAsia="ja-JP"/>
              </w:rPr>
              <w:t xml:space="preserve">Study the following alternatives for the minimum separation time between two UL Tx </w:t>
            </w:r>
            <w:proofErr w:type="spellStart"/>
            <w:r w:rsidRPr="00F05073">
              <w:rPr>
                <w:bCs/>
                <w:lang w:eastAsia="ja-JP"/>
              </w:rPr>
              <w:t>switchings</w:t>
            </w:r>
            <w:proofErr w:type="spellEnd"/>
            <w:r w:rsidRPr="00F05073">
              <w:rPr>
                <w:bCs/>
                <w:lang w:eastAsia="ja-JP"/>
              </w:rPr>
              <w:t xml:space="preserve"> for Rel-18 UL Tx switching schemes across up to 3 or 4 bands, and decide in RAN1#111 whether/which of the following alternatives is needed</w:t>
            </w:r>
          </w:p>
          <w:p w14:paraId="1B3A8909" w14:textId="77777777" w:rsidR="001E7FA2" w:rsidRPr="00F05073" w:rsidRDefault="001E7FA2" w:rsidP="001E7FA2">
            <w:pPr>
              <w:pStyle w:val="ListParagraph"/>
              <w:numPr>
                <w:ilvl w:val="0"/>
                <w:numId w:val="38"/>
              </w:numPr>
              <w:overflowPunct w:val="0"/>
              <w:autoSpaceDE w:val="0"/>
              <w:autoSpaceDN w:val="0"/>
              <w:adjustRightInd w:val="0"/>
              <w:spacing w:after="180"/>
              <w:contextualSpacing/>
              <w:textAlignment w:val="baseline"/>
              <w:rPr>
                <w:rFonts w:ascii="Times New Roman" w:eastAsia="MS PGothic" w:hAnsi="Times New Roman"/>
                <w:sz w:val="20"/>
                <w:szCs w:val="20"/>
              </w:rPr>
            </w:pPr>
            <w:r w:rsidRPr="00F05073">
              <w:rPr>
                <w:rFonts w:ascii="Times New Roman" w:hAnsi="Times New Roman"/>
                <w:sz w:val="20"/>
                <w:szCs w:val="20"/>
              </w:rPr>
              <w:t xml:space="preserve">Alt.1: define 14 symbols based on a SCS (FFS on SCS) as minimum separation time between two UL Tx </w:t>
            </w:r>
            <w:proofErr w:type="spellStart"/>
            <w:r w:rsidRPr="00F05073">
              <w:rPr>
                <w:rFonts w:ascii="Times New Roman" w:hAnsi="Times New Roman"/>
                <w:sz w:val="20"/>
                <w:szCs w:val="20"/>
              </w:rPr>
              <w:t>switchings</w:t>
            </w:r>
            <w:proofErr w:type="spellEnd"/>
          </w:p>
          <w:p w14:paraId="2FA7EDEB" w14:textId="77777777" w:rsidR="001E7FA2" w:rsidRPr="00F05073" w:rsidRDefault="001E7FA2" w:rsidP="001E7FA2">
            <w:pPr>
              <w:pStyle w:val="ListParagraph"/>
              <w:numPr>
                <w:ilvl w:val="0"/>
                <w:numId w:val="38"/>
              </w:numPr>
              <w:overflowPunct w:val="0"/>
              <w:autoSpaceDE w:val="0"/>
              <w:autoSpaceDN w:val="0"/>
              <w:adjustRightInd w:val="0"/>
              <w:spacing w:after="180"/>
              <w:contextualSpacing/>
              <w:textAlignment w:val="baseline"/>
              <w:rPr>
                <w:rFonts w:ascii="Times New Roman" w:eastAsia="MS PGothic" w:hAnsi="Times New Roman"/>
                <w:sz w:val="20"/>
                <w:szCs w:val="20"/>
              </w:rPr>
            </w:pPr>
            <w:r w:rsidRPr="00F05073">
              <w:rPr>
                <w:rFonts w:ascii="Times New Roman" w:hAnsi="Times New Roman"/>
                <w:sz w:val="20"/>
                <w:szCs w:val="20"/>
              </w:rPr>
              <w:t>Alt.2: define that no more than one uplink Tx switching within a reference slot based on a SCS (FFS on SCS)</w:t>
            </w:r>
          </w:p>
          <w:p w14:paraId="585F2D6E" w14:textId="77777777" w:rsidR="001E7FA2" w:rsidRPr="00F05073" w:rsidRDefault="001E7FA2" w:rsidP="001E7FA2">
            <w:pPr>
              <w:pStyle w:val="ListParagraph"/>
              <w:numPr>
                <w:ilvl w:val="0"/>
                <w:numId w:val="38"/>
              </w:numPr>
              <w:overflowPunct w:val="0"/>
              <w:autoSpaceDE w:val="0"/>
              <w:autoSpaceDN w:val="0"/>
              <w:adjustRightInd w:val="0"/>
              <w:spacing w:after="180"/>
              <w:contextualSpacing/>
              <w:textAlignment w:val="baseline"/>
              <w:rPr>
                <w:rFonts w:ascii="Times New Roman" w:eastAsia="MS PGothic" w:hAnsi="Times New Roman"/>
                <w:sz w:val="20"/>
                <w:szCs w:val="20"/>
              </w:rPr>
            </w:pPr>
            <w:r w:rsidRPr="00F05073">
              <w:rPr>
                <w:rFonts w:ascii="Times New Roman" w:hAnsi="Times New Roman"/>
                <w:sz w:val="20"/>
                <w:szCs w:val="20"/>
              </w:rPr>
              <w:lastRenderedPageBreak/>
              <w:t xml:space="preserve">Alt.3: define X slots as minimum separation time between two UL Tx </w:t>
            </w:r>
            <w:proofErr w:type="spellStart"/>
            <w:r w:rsidRPr="00F05073">
              <w:rPr>
                <w:rFonts w:ascii="Times New Roman" w:hAnsi="Times New Roman"/>
                <w:sz w:val="20"/>
                <w:szCs w:val="20"/>
              </w:rPr>
              <w:t>switchings</w:t>
            </w:r>
            <w:proofErr w:type="spellEnd"/>
            <w:r w:rsidRPr="00F05073">
              <w:rPr>
                <w:rFonts w:ascii="Times New Roman" w:hAnsi="Times New Roman"/>
                <w:sz w:val="20"/>
                <w:szCs w:val="20"/>
              </w:rPr>
              <w:t xml:space="preserve"> where 3 bands are involved in total, and define Y slots as minimum separation time between two UL Tx </w:t>
            </w:r>
            <w:proofErr w:type="spellStart"/>
            <w:r w:rsidRPr="00F05073">
              <w:rPr>
                <w:rFonts w:ascii="Times New Roman" w:hAnsi="Times New Roman"/>
                <w:sz w:val="20"/>
                <w:szCs w:val="20"/>
              </w:rPr>
              <w:t>switchings</w:t>
            </w:r>
            <w:proofErr w:type="spellEnd"/>
            <w:r w:rsidRPr="00F05073">
              <w:rPr>
                <w:rFonts w:ascii="Times New Roman" w:hAnsi="Times New Roman"/>
                <w:sz w:val="20"/>
                <w:szCs w:val="20"/>
              </w:rPr>
              <w:t xml:space="preserve"> where 4 bands are involved in total, where X and/or Y is no less than 1 (FFS on </w:t>
            </w:r>
            <w:proofErr w:type="gramStart"/>
            <w:r w:rsidRPr="00F05073">
              <w:rPr>
                <w:rFonts w:ascii="Times New Roman" w:hAnsi="Times New Roman"/>
                <w:sz w:val="20"/>
                <w:szCs w:val="20"/>
              </w:rPr>
              <w:t>X,Y</w:t>
            </w:r>
            <w:proofErr w:type="gramEnd"/>
            <w:r w:rsidRPr="00F05073">
              <w:rPr>
                <w:rFonts w:ascii="Times New Roman" w:hAnsi="Times New Roman"/>
                <w:sz w:val="20"/>
                <w:szCs w:val="20"/>
              </w:rPr>
              <w:t>, FFS reference SCS for the slots in case of multiple SCSs across carriers or expressed in unit of micro second)</w:t>
            </w:r>
          </w:p>
          <w:p w14:paraId="565EC5BA" w14:textId="77777777" w:rsidR="001E7FA2" w:rsidRPr="00F05073" w:rsidRDefault="001E7FA2" w:rsidP="001E7FA2">
            <w:pPr>
              <w:pStyle w:val="ListParagraph"/>
              <w:numPr>
                <w:ilvl w:val="0"/>
                <w:numId w:val="38"/>
              </w:numPr>
              <w:overflowPunct w:val="0"/>
              <w:autoSpaceDE w:val="0"/>
              <w:autoSpaceDN w:val="0"/>
              <w:adjustRightInd w:val="0"/>
              <w:spacing w:after="180"/>
              <w:contextualSpacing/>
              <w:textAlignment w:val="baseline"/>
              <w:rPr>
                <w:rFonts w:ascii="Times New Roman" w:eastAsia="MS PGothic" w:hAnsi="Times New Roman"/>
                <w:sz w:val="20"/>
                <w:szCs w:val="20"/>
              </w:rPr>
            </w:pPr>
            <w:r w:rsidRPr="00F05073">
              <w:rPr>
                <w:rFonts w:ascii="Times New Roman" w:hAnsi="Times New Roman"/>
                <w:sz w:val="20"/>
                <w:szCs w:val="20"/>
              </w:rPr>
              <w:t>Alt.4: report the minimum separation time for different switching cases</w:t>
            </w:r>
          </w:p>
          <w:p w14:paraId="0CD45893" w14:textId="77777777" w:rsidR="001E7FA2" w:rsidRPr="00F05073" w:rsidRDefault="001E7FA2" w:rsidP="001E7FA2">
            <w:pPr>
              <w:pStyle w:val="ListParagraph"/>
              <w:numPr>
                <w:ilvl w:val="0"/>
                <w:numId w:val="38"/>
              </w:numPr>
              <w:overflowPunct w:val="0"/>
              <w:autoSpaceDE w:val="0"/>
              <w:autoSpaceDN w:val="0"/>
              <w:adjustRightInd w:val="0"/>
              <w:spacing w:after="180"/>
              <w:contextualSpacing/>
              <w:textAlignment w:val="baseline"/>
              <w:rPr>
                <w:rFonts w:ascii="Times New Roman" w:eastAsia="MS PGothic" w:hAnsi="Times New Roman"/>
                <w:sz w:val="20"/>
                <w:szCs w:val="20"/>
              </w:rPr>
            </w:pPr>
            <w:proofErr w:type="gramStart"/>
            <w:r w:rsidRPr="00F05073">
              <w:rPr>
                <w:rFonts w:ascii="Times New Roman" w:hAnsi="Times New Roman"/>
                <w:sz w:val="20"/>
                <w:szCs w:val="20"/>
              </w:rPr>
              <w:t>Other</w:t>
            </w:r>
            <w:proofErr w:type="gramEnd"/>
            <w:r w:rsidRPr="00F05073">
              <w:rPr>
                <w:rFonts w:ascii="Times New Roman" w:hAnsi="Times New Roman"/>
                <w:sz w:val="20"/>
                <w:szCs w:val="20"/>
              </w:rPr>
              <w:t xml:space="preserve"> alternative is not precluded</w:t>
            </w:r>
          </w:p>
          <w:p w14:paraId="4956B760" w14:textId="77777777" w:rsidR="001E7FA2" w:rsidRPr="00F05073" w:rsidRDefault="001E7FA2" w:rsidP="001E7FA2">
            <w:pPr>
              <w:pStyle w:val="ListParagraph"/>
              <w:numPr>
                <w:ilvl w:val="0"/>
                <w:numId w:val="38"/>
              </w:numPr>
              <w:overflowPunct w:val="0"/>
              <w:autoSpaceDE w:val="0"/>
              <w:autoSpaceDN w:val="0"/>
              <w:adjustRightInd w:val="0"/>
              <w:spacing w:after="180"/>
              <w:contextualSpacing/>
              <w:textAlignment w:val="baseline"/>
              <w:rPr>
                <w:rFonts w:ascii="Times New Roman" w:eastAsia="MS PGothic" w:hAnsi="Times New Roman"/>
                <w:sz w:val="20"/>
                <w:szCs w:val="20"/>
              </w:rPr>
            </w:pPr>
            <w:r w:rsidRPr="00F05073">
              <w:rPr>
                <w:rFonts w:ascii="Times New Roman" w:hAnsi="Times New Roman"/>
                <w:sz w:val="20"/>
                <w:szCs w:val="20"/>
              </w:rPr>
              <w:t>FFS: Applicable cases for the restriction</w:t>
            </w:r>
          </w:p>
          <w:p w14:paraId="1EC5ABA7" w14:textId="77777777" w:rsidR="001E7FA2" w:rsidRPr="00F05073" w:rsidRDefault="001E7FA2" w:rsidP="001E7FA2">
            <w:pPr>
              <w:pStyle w:val="ListParagraph"/>
              <w:numPr>
                <w:ilvl w:val="0"/>
                <w:numId w:val="38"/>
              </w:numPr>
              <w:overflowPunct w:val="0"/>
              <w:autoSpaceDE w:val="0"/>
              <w:autoSpaceDN w:val="0"/>
              <w:adjustRightInd w:val="0"/>
              <w:spacing w:after="180"/>
              <w:contextualSpacing/>
              <w:textAlignment w:val="baseline"/>
              <w:rPr>
                <w:rFonts w:ascii="Times New Roman" w:eastAsia="MS PGothic" w:hAnsi="Times New Roman"/>
                <w:sz w:val="20"/>
                <w:szCs w:val="20"/>
              </w:rPr>
            </w:pPr>
            <w:r w:rsidRPr="00F05073">
              <w:rPr>
                <w:rFonts w:ascii="Times New Roman" w:hAnsi="Times New Roman"/>
                <w:sz w:val="20"/>
                <w:szCs w:val="20"/>
              </w:rPr>
              <w:t>Note: Companies are encouraged to provide detailed numbers of minimum separation time</w:t>
            </w:r>
          </w:p>
          <w:p w14:paraId="0FBDA446" w14:textId="77777777" w:rsidR="001E7FA2" w:rsidRPr="001E7FA2" w:rsidRDefault="001E7FA2" w:rsidP="0024117D"/>
        </w:tc>
      </w:tr>
    </w:tbl>
    <w:p w14:paraId="3FE78E29" w14:textId="0FD98FE5" w:rsidR="2E6CBF09" w:rsidRDefault="2E6CBF09"/>
    <w:p w14:paraId="634C3B4C" w14:textId="4AC21ED8" w:rsidR="001E7FA2" w:rsidRDefault="001E7FA2" w:rsidP="0024117D">
      <w:pPr>
        <w:rPr>
          <w:lang w:val="en-GB"/>
        </w:rPr>
      </w:pPr>
    </w:p>
    <w:p w14:paraId="14261F6F" w14:textId="4911D79C" w:rsidR="00FB263E" w:rsidRDefault="00FB263E" w:rsidP="0024117D">
      <w:pPr>
        <w:rPr>
          <w:lang w:val="en-GB"/>
        </w:rPr>
      </w:pPr>
      <w:r>
        <w:rPr>
          <w:lang w:val="en-GB"/>
        </w:rPr>
        <w:t xml:space="preserve">Figure 1 provides illustrative examples for </w:t>
      </w:r>
      <w:r w:rsidR="00BF2000">
        <w:rPr>
          <w:lang w:val="en-GB"/>
        </w:rPr>
        <w:t>the alternative solutions. Alt. 2 is similar as</w:t>
      </w:r>
      <w:r w:rsidR="00260FA2">
        <w:rPr>
          <w:lang w:val="en-GB"/>
        </w:rPr>
        <w:t xml:space="preserve"> Rel-16/17 solution which allows no more than 1 switch per slot. </w:t>
      </w:r>
      <w:r w:rsidR="003A3D8F">
        <w:rPr>
          <w:lang w:val="en-GB"/>
        </w:rPr>
        <w:t xml:space="preserve">The worst case for Alt. 2 is the </w:t>
      </w:r>
      <w:r w:rsidR="00176997">
        <w:rPr>
          <w:lang w:val="en-GB"/>
        </w:rPr>
        <w:t xml:space="preserve">first </w:t>
      </w:r>
      <w:r w:rsidR="003A3D8F">
        <w:rPr>
          <w:lang w:val="en-GB"/>
        </w:rPr>
        <w:t xml:space="preserve">switch </w:t>
      </w:r>
      <w:r w:rsidR="00176997">
        <w:rPr>
          <w:lang w:val="en-GB"/>
        </w:rPr>
        <w:t xml:space="preserve">is on </w:t>
      </w:r>
      <w:r w:rsidR="003A3D8F">
        <w:rPr>
          <w:lang w:val="en-GB"/>
        </w:rPr>
        <w:t xml:space="preserve">end of </w:t>
      </w:r>
      <w:r w:rsidR="00176997">
        <w:rPr>
          <w:lang w:val="en-GB"/>
        </w:rPr>
        <w:t xml:space="preserve">previous </w:t>
      </w:r>
      <w:r w:rsidR="003A3D8F">
        <w:rPr>
          <w:lang w:val="en-GB"/>
        </w:rPr>
        <w:t>slot</w:t>
      </w:r>
      <w:r w:rsidR="00176997">
        <w:rPr>
          <w:lang w:val="en-GB"/>
        </w:rPr>
        <w:t xml:space="preserve"> and the next switch is beginning of </w:t>
      </w:r>
      <w:r w:rsidR="00817A07">
        <w:rPr>
          <w:lang w:val="en-GB"/>
        </w:rPr>
        <w:t>current slot, this would result back</w:t>
      </w:r>
      <w:r w:rsidR="00CA3E33">
        <w:rPr>
          <w:lang w:val="en-GB"/>
        </w:rPr>
        <w:t>-</w:t>
      </w:r>
      <w:r w:rsidR="00817A07">
        <w:rPr>
          <w:lang w:val="en-GB"/>
        </w:rPr>
        <w:t>to</w:t>
      </w:r>
      <w:r w:rsidR="00CA3E33">
        <w:rPr>
          <w:lang w:val="en-GB"/>
        </w:rPr>
        <w:t>-</w:t>
      </w:r>
      <w:r w:rsidR="00817A07">
        <w:rPr>
          <w:lang w:val="en-GB"/>
        </w:rPr>
        <w:t xml:space="preserve">back switches with limited or even no separation time between the two switches. </w:t>
      </w:r>
      <w:r w:rsidR="00260FA2">
        <w:rPr>
          <w:lang w:val="en-GB"/>
        </w:rPr>
        <w:t xml:space="preserve">As Rel-18 UE would be scheduled a </w:t>
      </w:r>
      <w:r w:rsidR="003A3D8F">
        <w:rPr>
          <w:lang w:val="en-GB"/>
        </w:rPr>
        <w:t xml:space="preserve">switch among 3 or 4 bands, </w:t>
      </w:r>
      <w:r w:rsidR="001E675D">
        <w:rPr>
          <w:lang w:val="en-GB"/>
        </w:rPr>
        <w:t>this back-to-back switching would be much</w:t>
      </w:r>
      <w:r w:rsidR="00A636F6">
        <w:rPr>
          <w:lang w:val="en-GB"/>
        </w:rPr>
        <w:t xml:space="preserve"> more challenge com</w:t>
      </w:r>
      <w:r w:rsidR="00760497">
        <w:rPr>
          <w:lang w:val="en-GB"/>
        </w:rPr>
        <w:t xml:space="preserve">pared with 2 band switching of Rel-16/17. Therefore, we propose to consider some restriction on </w:t>
      </w:r>
      <w:r w:rsidR="00A343A5">
        <w:rPr>
          <w:lang w:val="en-GB"/>
        </w:rPr>
        <w:t xml:space="preserve">minimum preparation time between two consecutive </w:t>
      </w:r>
      <w:r w:rsidR="00DB0F0C">
        <w:rPr>
          <w:lang w:val="en-GB"/>
        </w:rPr>
        <w:t>switches.</w:t>
      </w:r>
    </w:p>
    <w:p w14:paraId="4C895AE8" w14:textId="1621DAF4" w:rsidR="00DB0F0C" w:rsidRDefault="00DB0F0C" w:rsidP="0024117D">
      <w:pPr>
        <w:rPr>
          <w:lang w:val="en-GB"/>
        </w:rPr>
      </w:pPr>
      <w:r>
        <w:rPr>
          <w:lang w:val="en-GB"/>
        </w:rPr>
        <w:t xml:space="preserve">As illustrated in Figure 1, Alt. 1 &amp; Alt. 3 might be equivalent </w:t>
      </w:r>
      <w:r w:rsidR="000D1D3E">
        <w:rPr>
          <w:lang w:val="en-GB"/>
        </w:rPr>
        <w:t xml:space="preserve">if X = 1 and the reference SCS is same. We don’t have strong preference </w:t>
      </w:r>
      <w:r w:rsidR="00DB564E">
        <w:rPr>
          <w:lang w:val="en-GB"/>
        </w:rPr>
        <w:t>between</w:t>
      </w:r>
      <w:r w:rsidR="00983247">
        <w:rPr>
          <w:lang w:val="en-GB"/>
        </w:rPr>
        <w:t xml:space="preserve"> Alt. 1</w:t>
      </w:r>
      <w:r w:rsidR="00DB564E">
        <w:rPr>
          <w:lang w:val="en-GB"/>
        </w:rPr>
        <w:t xml:space="preserve"> and</w:t>
      </w:r>
      <w:r w:rsidR="00983247">
        <w:rPr>
          <w:lang w:val="en-GB"/>
        </w:rPr>
        <w:t xml:space="preserve"> 2</w:t>
      </w:r>
      <w:r w:rsidR="00E12A80">
        <w:rPr>
          <w:lang w:val="en-GB"/>
        </w:rPr>
        <w:t xml:space="preserve"> and think both are </w:t>
      </w:r>
      <w:r w:rsidR="00D842D2">
        <w:rPr>
          <w:lang w:val="en-GB"/>
        </w:rPr>
        <w:t>work</w:t>
      </w:r>
      <w:r w:rsidR="00E12A80">
        <w:rPr>
          <w:lang w:val="en-GB"/>
        </w:rPr>
        <w:t xml:space="preserve">able. </w:t>
      </w:r>
      <w:r w:rsidR="00D842D2">
        <w:rPr>
          <w:lang w:val="en-GB"/>
        </w:rPr>
        <w:t>Alt. 4 allows UE to report the minimum separation</w:t>
      </w:r>
      <w:r w:rsidR="00A163F1">
        <w:rPr>
          <w:lang w:val="en-GB"/>
        </w:rPr>
        <w:t xml:space="preserve"> time as UE capability, which could provide more flexibility to UE implementation.</w:t>
      </w:r>
      <w:r w:rsidR="00F05073">
        <w:rPr>
          <w:lang w:val="en-GB"/>
        </w:rPr>
        <w:t xml:space="preserve"> </w:t>
      </w:r>
    </w:p>
    <w:p w14:paraId="231738FF" w14:textId="77777777" w:rsidR="00DB0F0C" w:rsidRDefault="00DB0F0C" w:rsidP="0024117D">
      <w:pPr>
        <w:rPr>
          <w:lang w:val="en-GB"/>
        </w:rPr>
      </w:pPr>
    </w:p>
    <w:p w14:paraId="4600EEF9" w14:textId="20815E2C" w:rsidR="00947BC8" w:rsidRDefault="00D43E26" w:rsidP="0024117D">
      <w:pPr>
        <w:rPr>
          <w:lang w:val="en-GB"/>
        </w:rPr>
      </w:pPr>
      <w:r>
        <w:rPr>
          <w:noProof/>
          <w:lang w:val="en-GB"/>
        </w:rPr>
        <mc:AlternateContent>
          <mc:Choice Requires="wpc">
            <w:drawing>
              <wp:inline distT="0" distB="0" distL="0" distR="0" wp14:anchorId="0F3BF0C7" wp14:editId="601FDE7C">
                <wp:extent cx="6305550" cy="3306249"/>
                <wp:effectExtent l="0" t="0" r="0" b="889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 name="Rectangle: Rounded Corners 12"/>
                        <wps:cNvSpPr/>
                        <wps:spPr>
                          <a:xfrm>
                            <a:off x="889000" y="42349"/>
                            <a:ext cx="5175250" cy="368300"/>
                          </a:xfrm>
                          <a:prstGeom prst="roundRect">
                            <a:avLst/>
                          </a:prstGeom>
                          <a:solidFill>
                            <a:schemeClr val="accent3">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Text Box 14"/>
                        <wps:cNvSpPr txBox="1"/>
                        <wps:spPr>
                          <a:xfrm>
                            <a:off x="139700" y="112199"/>
                            <a:ext cx="622300" cy="304800"/>
                          </a:xfrm>
                          <a:prstGeom prst="rect">
                            <a:avLst/>
                          </a:prstGeom>
                          <a:solidFill>
                            <a:schemeClr val="lt1"/>
                          </a:solidFill>
                          <a:ln w="6350">
                            <a:noFill/>
                          </a:ln>
                        </wps:spPr>
                        <wps:txbx>
                          <w:txbxContent>
                            <w:p w14:paraId="0DD2919A" w14:textId="34A3001A" w:rsidR="00E82465" w:rsidRDefault="00E82465">
                              <w:r>
                                <w:t>Band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Rectangle: Rounded Corners 26"/>
                        <wps:cNvSpPr/>
                        <wps:spPr>
                          <a:xfrm>
                            <a:off x="889000" y="692249"/>
                            <a:ext cx="5175250" cy="368300"/>
                          </a:xfrm>
                          <a:prstGeom prst="roundRect">
                            <a:avLst/>
                          </a:prstGeom>
                          <a:solidFill>
                            <a:schemeClr val="accent3">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Text Box 14"/>
                        <wps:cNvSpPr txBox="1"/>
                        <wps:spPr>
                          <a:xfrm>
                            <a:off x="139700" y="762099"/>
                            <a:ext cx="622300" cy="304800"/>
                          </a:xfrm>
                          <a:prstGeom prst="rect">
                            <a:avLst/>
                          </a:prstGeom>
                          <a:solidFill>
                            <a:schemeClr val="lt1"/>
                          </a:solidFill>
                          <a:ln w="6350">
                            <a:noFill/>
                          </a:ln>
                        </wps:spPr>
                        <wps:txbx>
                          <w:txbxContent>
                            <w:p w14:paraId="6494B95F" w14:textId="043BEC1B" w:rsidR="00E82465" w:rsidRDefault="00E82465" w:rsidP="00E82465">
                              <w:r>
                                <w:t>Band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Rectangle: Rounded Corners 28"/>
                        <wps:cNvSpPr/>
                        <wps:spPr>
                          <a:xfrm>
                            <a:off x="903900" y="1365349"/>
                            <a:ext cx="5175250" cy="368300"/>
                          </a:xfrm>
                          <a:prstGeom prst="roundRect">
                            <a:avLst/>
                          </a:prstGeom>
                          <a:solidFill>
                            <a:schemeClr val="accent3">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Text Box 14"/>
                        <wps:cNvSpPr txBox="1"/>
                        <wps:spPr>
                          <a:xfrm>
                            <a:off x="154600" y="1435199"/>
                            <a:ext cx="622300" cy="304800"/>
                          </a:xfrm>
                          <a:prstGeom prst="rect">
                            <a:avLst/>
                          </a:prstGeom>
                          <a:solidFill>
                            <a:schemeClr val="lt1"/>
                          </a:solidFill>
                          <a:ln w="6350">
                            <a:noFill/>
                          </a:ln>
                        </wps:spPr>
                        <wps:txbx>
                          <w:txbxContent>
                            <w:p w14:paraId="3DABEEA9" w14:textId="137012EF" w:rsidR="00E82465" w:rsidRDefault="00E82465" w:rsidP="00E82465">
                              <w:r>
                                <w:t>Band 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Rectangle 30"/>
                        <wps:cNvSpPr/>
                        <wps:spPr>
                          <a:xfrm>
                            <a:off x="1028700" y="42349"/>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672250" y="698599"/>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1043600" y="1371699"/>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Straight Connector 193"/>
                        <wps:cNvCnPr/>
                        <wps:spPr>
                          <a:xfrm>
                            <a:off x="1209675" y="35999"/>
                            <a:ext cx="18075" cy="26289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4" name="Straight Connector 194"/>
                        <wps:cNvCnPr/>
                        <wps:spPr>
                          <a:xfrm>
                            <a:off x="1656375" y="42349"/>
                            <a:ext cx="26375" cy="2641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5" name="Text Box 195"/>
                        <wps:cNvSpPr txBox="1"/>
                        <wps:spPr>
                          <a:xfrm>
                            <a:off x="561000" y="2254349"/>
                            <a:ext cx="1352550" cy="438150"/>
                          </a:xfrm>
                          <a:prstGeom prst="rect">
                            <a:avLst/>
                          </a:prstGeom>
                          <a:solidFill>
                            <a:schemeClr val="lt1"/>
                          </a:solidFill>
                          <a:ln w="6350">
                            <a:noFill/>
                          </a:ln>
                        </wps:spPr>
                        <wps:txbx>
                          <w:txbxContent>
                            <w:p w14:paraId="3A389FAD" w14:textId="7B59210A" w:rsidR="00653EB1" w:rsidRDefault="00653EB1">
                              <w:r>
                                <w:t xml:space="preserve">Atl. 1: 14 symbols </w:t>
                              </w:r>
                              <w:r w:rsidR="007747D3">
                                <w:t>between two switches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 name="Rectangle 196"/>
                        <wps:cNvSpPr/>
                        <wps:spPr>
                          <a:xfrm>
                            <a:off x="2967650" y="44549"/>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2975905" y="1360904"/>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2669200" y="698599"/>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Straight Connector 200"/>
                        <wps:cNvCnPr/>
                        <wps:spPr>
                          <a:xfrm>
                            <a:off x="2835570" y="44549"/>
                            <a:ext cx="17780" cy="26289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1" name="Straight Connector 201"/>
                        <wps:cNvCnPr/>
                        <wps:spPr>
                          <a:xfrm>
                            <a:off x="2951775" y="50899"/>
                            <a:ext cx="26035" cy="2641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2" name="Text Box 195"/>
                        <wps:cNvSpPr txBox="1"/>
                        <wps:spPr>
                          <a:xfrm>
                            <a:off x="2243750" y="2254349"/>
                            <a:ext cx="1352550" cy="1051900"/>
                          </a:xfrm>
                          <a:prstGeom prst="rect">
                            <a:avLst/>
                          </a:prstGeom>
                          <a:solidFill>
                            <a:schemeClr val="lt1"/>
                          </a:solidFill>
                          <a:ln w="6350">
                            <a:noFill/>
                          </a:ln>
                        </wps:spPr>
                        <wps:txbx>
                          <w:txbxContent>
                            <w:p w14:paraId="4433E541" w14:textId="576C5310" w:rsidR="001A3710" w:rsidRDefault="001A3710" w:rsidP="001A3710">
                              <w:r>
                                <w:t xml:space="preserve">Atl. 2: &lt;=1 switch per </w:t>
                              </w:r>
                              <w:proofErr w:type="gramStart"/>
                              <w:r>
                                <w:t>slot,</w:t>
                              </w:r>
                              <w:proofErr w:type="gramEnd"/>
                              <w:r>
                                <w:t xml:space="preserve"> the worst case is back2back switches</w:t>
                              </w:r>
                              <w:r w:rsidR="009A429D">
                                <w:t xml:space="preserve"> in two consecutive slots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Rectangle 203"/>
                        <wps:cNvSpPr/>
                        <wps:spPr>
                          <a:xfrm>
                            <a:off x="4292895" y="50899"/>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4936150" y="687804"/>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4307500" y="1360904"/>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Straight Connector 206"/>
                        <wps:cNvCnPr/>
                        <wps:spPr>
                          <a:xfrm>
                            <a:off x="4473870" y="44549"/>
                            <a:ext cx="17780" cy="26289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7" name="Straight Connector 207"/>
                        <wps:cNvCnPr/>
                        <wps:spPr>
                          <a:xfrm>
                            <a:off x="4920275" y="50899"/>
                            <a:ext cx="26035" cy="2641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8" name="Text Box 195"/>
                        <wps:cNvSpPr txBox="1"/>
                        <wps:spPr>
                          <a:xfrm>
                            <a:off x="4123350" y="2274699"/>
                            <a:ext cx="1352550" cy="563751"/>
                          </a:xfrm>
                          <a:prstGeom prst="rect">
                            <a:avLst/>
                          </a:prstGeom>
                          <a:solidFill>
                            <a:schemeClr val="lt1"/>
                          </a:solidFill>
                          <a:ln w="6350">
                            <a:noFill/>
                          </a:ln>
                        </wps:spPr>
                        <wps:txbx>
                          <w:txbxContent>
                            <w:p w14:paraId="5B0B0E19" w14:textId="61A3B33C" w:rsidR="00AB2909" w:rsidRDefault="00AB2909" w:rsidP="00AB2909">
                              <w:r>
                                <w:t>Atl. 3: X slot(s) between two switches</w:t>
                              </w:r>
                              <w:r w:rsidR="00E47C14">
                                <w:t>. X &gt;=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Rectangle 209"/>
                        <wps:cNvSpPr/>
                        <wps:spPr>
                          <a:xfrm>
                            <a:off x="4218600" y="2885100"/>
                            <a:ext cx="184150" cy="3613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Text Box 195"/>
                        <wps:cNvSpPr txBox="1"/>
                        <wps:spPr>
                          <a:xfrm>
                            <a:off x="4548800" y="2933700"/>
                            <a:ext cx="1352550" cy="299582"/>
                          </a:xfrm>
                          <a:prstGeom prst="rect">
                            <a:avLst/>
                          </a:prstGeom>
                          <a:solidFill>
                            <a:schemeClr val="lt1"/>
                          </a:solidFill>
                          <a:ln w="6350">
                            <a:noFill/>
                          </a:ln>
                        </wps:spPr>
                        <wps:txbx>
                          <w:txbxContent>
                            <w:p w14:paraId="20238A85" w14:textId="251FAE31" w:rsidR="00AB20BB" w:rsidRDefault="00AB20BB" w:rsidP="00AB20BB">
                              <w:r>
                                <w:t xml:space="preserve">Scheduled UL Tx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3BF0C7" id="Canvas 11" o:spid="_x0000_s1026" editas="canvas" style="width:496.5pt;height:260.35pt;mso-position-horizontal-relative:char;mso-position-vertical-relative:line" coordsize="63055,33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55;height:33058;visibility:visible;mso-wrap-style:square" filled="t">
                  <v:fill o:detectmouseclick="t"/>
                  <v:path o:connecttype="none"/>
                </v:shape>
                <v:roundrect id="Rectangle: Rounded Corners 12" o:spid="_x0000_s1028" style="position:absolute;left:8890;top:423;width:51752;height:3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" fillcolor="#ededed [662]" strokecolor="#1f4d78 [1604]" strokeweight="1pt">
                  <v:stroke joinstyle="miter"/>
                </v:roundrect>
                <v:shapetype id="_x0000_t202" coordsize="21600,21600" o:spt="202" path="m,l,21600r21600,l21600,xe">
                  <v:stroke joinstyle="miter"/>
                  <v:path gradientshapeok="t" o:connecttype="rect"/>
                </v:shapetype>
                <v:shape id="Text Box 14" o:spid="_x0000_s1029" type="#_x0000_t202" style="position:absolute;left:1397;top:1121;width:622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0DD2919A" w14:textId="34A3001A" w:rsidR="00E82465" w:rsidRDefault="00E82465">
                        <w:r>
                          <w:t>Band A</w:t>
                        </w:r>
                      </w:p>
                    </w:txbxContent>
                  </v:textbox>
                </v:shape>
                <v:roundrect id="Rectangle: Rounded Corners 26" o:spid="_x0000_s1030" style="position:absolute;left:8890;top:6922;width:51752;height:3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" fillcolor="#ededed [662]" strokecolor="#1f4d78 [1604]" strokeweight="1pt">
                  <v:stroke joinstyle="miter"/>
                </v:roundrect>
                <v:shape id="Text Box 14" o:spid="_x0000_s1031" type="#_x0000_t202" style="position:absolute;left:1397;top:7620;width:622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6494B95F" w14:textId="043BEC1B" w:rsidR="00E82465" w:rsidRDefault="00E82465" w:rsidP="00E82465">
                        <w:r>
                          <w:t>Band B</w:t>
                        </w:r>
                      </w:p>
                    </w:txbxContent>
                  </v:textbox>
                </v:shape>
                <v:roundrect id="Rectangle: Rounded Corners 28" o:spid="_x0000_s1032" style="position:absolute;left:9039;top:13653;width:51752;height:3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" fillcolor="#ededed [662]" strokecolor="#1f4d78 [1604]" strokeweight="1pt">
                  <v:stroke joinstyle="miter"/>
                </v:roundrect>
                <v:shape id="Text Box 14" o:spid="_x0000_s1033" type="#_x0000_t202" style="position:absolute;left:1546;top:14351;width:622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3DABEEA9" w14:textId="137012EF" w:rsidR="00E82465" w:rsidRDefault="00E82465" w:rsidP="00E82465">
                        <w:r>
                          <w:t>Band C</w:t>
                        </w:r>
                      </w:p>
                    </w:txbxContent>
                  </v:textbox>
                </v:shape>
                <v:rect id="Rectangle 30" o:spid="_x0000_s1034" style="position:absolute;left:10287;top:423;width:1841;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" fillcolor="#5b9bd5 [3204]" strokecolor="#1f4d78 [1604]" strokeweight="1pt"/>
                <v:rect id="Rectangle 31" o:spid="_x0000_s1035" style="position:absolute;left:16722;top:6985;width:1842;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" fillcolor="#5b9bd5 [3204]" strokecolor="#1f4d78 [1604]" strokeweight="1pt"/>
                <v:rect id="Rectangle 192" o:spid="_x0000_s1036" style="position:absolute;left:10436;top:13716;width:1841;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" fillcolor="#5b9bd5 [3204]" strokecolor="#1f4d78 [1604]" strokeweight="1pt"/>
                <v:line id="Straight Connector 193" o:spid="_x0000_s1037" style="position:absolute;visibility:visible;mso-wrap-style:square" from="12096,359" to="12277,26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" strokecolor="#5b9bd5 [3204]" strokeweight=".5pt">
                  <v:stroke joinstyle="miter"/>
                </v:line>
                <v:line id="Straight Connector 194" o:spid="_x0000_s1038" style="position:absolute;visibility:visible;mso-wrap-style:square" from="16563,423" to="16827,26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" strokecolor="#5b9bd5 [3204]" strokeweight=".5pt">
                  <v:stroke joinstyle="miter"/>
                </v:line>
                <v:shape id="Text Box 195" o:spid="_x0000_s1039" type="#_x0000_t202" style="position:absolute;left:5610;top:22543;width:13525;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" fillcolor="white [3201]" stroked="f" strokeweight=".5pt">
                  <v:textbox>
                    <w:txbxContent>
                      <w:p w14:paraId="3A389FAD" w14:textId="7B59210A" w:rsidR="00653EB1" w:rsidRDefault="00653EB1">
                        <w:r>
                          <w:t xml:space="preserve">Atl. 1: 14 symbols </w:t>
                        </w:r>
                        <w:r w:rsidR="007747D3">
                          <w:t>between two switches</w:t>
                        </w:r>
                      </w:p>
                    </w:txbxContent>
                  </v:textbox>
                </v:shape>
                <v:rect id="Rectangle 196" o:spid="_x0000_s1040" style="position:absolute;left:29676;top:445;width:184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" fillcolor="#5b9bd5 [3204]" strokecolor="#1f4d78 [1604]" strokeweight="1pt"/>
                <v:rect id="Rectangle 198" o:spid="_x0000_s1041" style="position:absolute;left:29759;top:13609;width:1841;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" fillcolor="#5b9bd5 [3204]" strokecolor="#1f4d78 [1604]" strokeweight="1pt"/>
                <v:rect id="Rectangle 199" o:spid="_x0000_s1042" style="position:absolute;left:26692;top:6985;width:1841;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" fillcolor="#5b9bd5 [3204]" strokecolor="#1f4d78 [1604]" strokeweight="1pt"/>
                <v:line id="Straight Connector 200" o:spid="_x0000_s1043" style="position:absolute;visibility:visible;mso-wrap-style:square" from="28355,445" to="28533,26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" strokecolor="#5b9bd5 [3204]" strokeweight=".5pt">
                  <v:stroke joinstyle="miter"/>
                </v:line>
                <v:line id="Straight Connector 201" o:spid="_x0000_s1044" style="position:absolute;visibility:visible;mso-wrap-style:square" from="29517,508" to="29778,26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" strokecolor="#5b9bd5 [3204]" strokeweight=".5pt">
                  <v:stroke joinstyle="miter"/>
                </v:line>
                <v:shape id="Text Box 195" o:spid="_x0000_s1045" type="#_x0000_t202" style="position:absolute;left:22437;top:22543;width:13526;height:10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" fillcolor="white [3201]" stroked="f" strokeweight=".5pt">
                  <v:textbox>
                    <w:txbxContent>
                      <w:p w14:paraId="4433E541" w14:textId="576C5310" w:rsidR="001A3710" w:rsidRDefault="001A3710" w:rsidP="001A3710">
                        <w:r>
                          <w:t xml:space="preserve">Atl. 2: &lt;=1 switch per </w:t>
                        </w:r>
                        <w:proofErr w:type="gramStart"/>
                        <w:r>
                          <w:t>slot,</w:t>
                        </w:r>
                        <w:proofErr w:type="gramEnd"/>
                        <w:r>
                          <w:t xml:space="preserve"> the worst case is back2back switches</w:t>
                        </w:r>
                        <w:r w:rsidR="009A429D">
                          <w:t xml:space="preserve"> in two consecutive slots</w:t>
                        </w:r>
                      </w:p>
                    </w:txbxContent>
                  </v:textbox>
                </v:shape>
                <v:rect id="Rectangle 203" o:spid="_x0000_s1046" style="position:absolute;left:42928;top:508;width:1842;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" fillcolor="#5b9bd5 [3204]" strokecolor="#1f4d78 [1604]" strokeweight="1pt"/>
                <v:rect id="Rectangle 204" o:spid="_x0000_s1047" style="position:absolute;left:49361;top:6878;width:184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" fillcolor="#5b9bd5 [3204]" strokecolor="#1f4d78 [1604]" strokeweight="1pt"/>
                <v:rect id="Rectangle 205" o:spid="_x0000_s1048" style="position:absolute;left:43075;top:13609;width:1841;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" fillcolor="#5b9bd5 [3204]" strokecolor="#1f4d78 [1604]" strokeweight="1pt"/>
                <v:line id="Straight Connector 206" o:spid="_x0000_s1049" style="position:absolute;visibility:visible;mso-wrap-style:square" from="44738,445" to="44916,26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" strokecolor="#5b9bd5 [3204]" strokeweight=".5pt">
                  <v:stroke joinstyle="miter"/>
                </v:line>
                <v:line id="Straight Connector 207" o:spid="_x0000_s1050" style="position:absolute;visibility:visible;mso-wrap-style:square" from="49202,508" to="49463,26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" strokecolor="#5b9bd5 [3204]" strokeweight=".5pt">
                  <v:stroke joinstyle="miter"/>
                </v:line>
                <v:shape id="Text Box 195" o:spid="_x0000_s1051" type="#_x0000_t202" style="position:absolute;left:41233;top:22746;width:13526;height:5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" fillcolor="white [3201]" stroked="f" strokeweight=".5pt">
                  <v:textbox>
                    <w:txbxContent>
                      <w:p w14:paraId="5B0B0E19" w14:textId="61A3B33C" w:rsidR="00AB2909" w:rsidRDefault="00AB2909" w:rsidP="00AB2909">
                        <w:r>
                          <w:t>Atl. 3: X slot(s) between two switches</w:t>
                        </w:r>
                        <w:r w:rsidR="00E47C14">
                          <w:t>. X &gt;= 1</w:t>
                        </w:r>
                      </w:p>
                    </w:txbxContent>
                  </v:textbox>
                </v:shape>
                <v:rect id="Rectangle 209" o:spid="_x0000_s1052" style="position:absolute;left:42186;top:28851;width:1841;height:3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" fillcolor="#5b9bd5 [3204]" strokecolor="#1f4d78 [1604]" strokeweight="1pt"/>
                <v:shape id="Text Box 195" o:spid="_x0000_s1053" type="#_x0000_t202" style="position:absolute;left:45488;top:29337;width:13525;height:29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" fillcolor="white [3201]" stroked="f" strokeweight=".5pt">
                  <v:textbox>
                    <w:txbxContent>
                      <w:p w14:paraId="20238A85" w14:textId="251FAE31" w:rsidR="00AB20BB" w:rsidRDefault="00AB20BB" w:rsidP="00AB20BB">
                        <w:r>
                          <w:t xml:space="preserve">Scheduled UL Tx </w:t>
                        </w:r>
                      </w:p>
                    </w:txbxContent>
                  </v:textbox>
                </v:shape>
                <w10:anchorlock/>
              </v:group>
            </w:pict>
          </mc:Fallback>
        </mc:AlternateContent>
      </w:r>
    </w:p>
    <w:p w14:paraId="1E069428" w14:textId="3DF9CB66" w:rsidR="00B93EC1" w:rsidRPr="00FA117A" w:rsidRDefault="00B93EC1" w:rsidP="00B93EC1">
      <w:pPr>
        <w:jc w:val="center"/>
        <w:rPr>
          <w:b/>
          <w:bCs/>
          <w:lang w:val="en-GB"/>
        </w:rPr>
      </w:pPr>
      <w:r w:rsidRPr="00FA117A">
        <w:rPr>
          <w:b/>
          <w:bCs/>
          <w:lang w:val="en-GB"/>
        </w:rPr>
        <w:t xml:space="preserve">Figure 1 </w:t>
      </w:r>
      <w:r w:rsidR="00F84693" w:rsidRPr="00FA117A">
        <w:rPr>
          <w:b/>
          <w:bCs/>
          <w:lang w:val="en-GB"/>
        </w:rPr>
        <w:t xml:space="preserve">Illustrative examples of </w:t>
      </w:r>
      <w:r w:rsidR="008D59A3" w:rsidRPr="00FA117A">
        <w:rPr>
          <w:b/>
          <w:bCs/>
          <w:lang w:val="en-GB"/>
        </w:rPr>
        <w:t xml:space="preserve">alternative proposals for minimum separation between two consecutive </w:t>
      </w:r>
      <w:r w:rsidR="00874ABC" w:rsidRPr="00FA117A">
        <w:rPr>
          <w:b/>
          <w:bCs/>
          <w:lang w:val="en-GB"/>
        </w:rPr>
        <w:t>switches</w:t>
      </w:r>
    </w:p>
    <w:p w14:paraId="603DC406" w14:textId="77777777" w:rsidR="00F05073" w:rsidRDefault="00F05073" w:rsidP="008D59A3">
      <w:pPr>
        <w:rPr>
          <w:lang w:val="en-GB"/>
        </w:rPr>
      </w:pPr>
    </w:p>
    <w:p w14:paraId="63415A25" w14:textId="774D601A" w:rsidR="00D73953" w:rsidRPr="00D73953" w:rsidRDefault="00F05073" w:rsidP="008D59A3">
      <w:pPr>
        <w:rPr>
          <w:b/>
          <w:bCs/>
          <w:lang w:val="en-GB"/>
        </w:rPr>
      </w:pPr>
      <w:r w:rsidRPr="00D73953">
        <w:rPr>
          <w:b/>
          <w:bCs/>
          <w:lang w:val="en-GB"/>
        </w:rPr>
        <w:t xml:space="preserve">Proposal </w:t>
      </w:r>
      <w:r w:rsidR="0061048A">
        <w:rPr>
          <w:b/>
          <w:bCs/>
          <w:lang w:val="en-GB"/>
        </w:rPr>
        <w:t>6</w:t>
      </w:r>
      <w:r w:rsidRPr="00D73953">
        <w:rPr>
          <w:b/>
          <w:bCs/>
          <w:lang w:val="en-GB"/>
        </w:rPr>
        <w:t xml:space="preserve">: </w:t>
      </w:r>
      <w:r w:rsidR="0024521B" w:rsidRPr="00D73953">
        <w:rPr>
          <w:b/>
          <w:bCs/>
          <w:lang w:val="en-GB"/>
        </w:rPr>
        <w:t>RAN1 specify the m</w:t>
      </w:r>
      <w:proofErr w:type="spellStart"/>
      <w:r w:rsidR="0024521B" w:rsidRPr="00D73953">
        <w:rPr>
          <w:b/>
          <w:bCs/>
          <w:lang w:eastAsia="ja-JP"/>
        </w:rPr>
        <w:t>inimum</w:t>
      </w:r>
      <w:proofErr w:type="spellEnd"/>
      <w:r w:rsidR="0024521B" w:rsidRPr="00D73953">
        <w:rPr>
          <w:b/>
          <w:bCs/>
          <w:lang w:eastAsia="ja-JP"/>
        </w:rPr>
        <w:t xml:space="preserve"> separation time between two UL Tx switch</w:t>
      </w:r>
      <w:r w:rsidR="00874ABC">
        <w:rPr>
          <w:b/>
          <w:bCs/>
          <w:lang w:eastAsia="ja-JP"/>
        </w:rPr>
        <w:t>e</w:t>
      </w:r>
      <w:r w:rsidR="0024521B" w:rsidRPr="00D73953">
        <w:rPr>
          <w:b/>
          <w:bCs/>
          <w:lang w:eastAsia="ja-JP"/>
        </w:rPr>
        <w:t>s for Rel-18 UL Tx switching schemes across up to 3 or 4 bands</w:t>
      </w:r>
      <w:r w:rsidR="00D73953" w:rsidRPr="00D73953">
        <w:rPr>
          <w:b/>
          <w:bCs/>
          <w:lang w:eastAsia="ja-JP"/>
        </w:rPr>
        <w:t>.</w:t>
      </w:r>
      <w:r w:rsidR="00D73953">
        <w:rPr>
          <w:b/>
          <w:bCs/>
          <w:lang w:eastAsia="ja-JP"/>
        </w:rPr>
        <w:t xml:space="preserve"> Among the listed Alternatives</w:t>
      </w:r>
      <w:r w:rsidR="0091424E">
        <w:rPr>
          <w:b/>
          <w:bCs/>
          <w:lang w:eastAsia="ja-JP"/>
        </w:rPr>
        <w:t xml:space="preserve"> in WA</w:t>
      </w:r>
      <w:r w:rsidR="00D73953">
        <w:rPr>
          <w:b/>
          <w:bCs/>
          <w:lang w:eastAsia="ja-JP"/>
        </w:rPr>
        <w:t xml:space="preserve">, </w:t>
      </w:r>
      <w:r w:rsidR="001E5A12">
        <w:rPr>
          <w:b/>
          <w:bCs/>
          <w:lang w:eastAsia="ja-JP"/>
        </w:rPr>
        <w:t xml:space="preserve">at least </w:t>
      </w:r>
      <w:r w:rsidR="0091424E">
        <w:rPr>
          <w:b/>
          <w:bCs/>
          <w:lang w:eastAsia="ja-JP"/>
        </w:rPr>
        <w:t>adopt one</w:t>
      </w:r>
      <w:r w:rsidR="001E5A12">
        <w:rPr>
          <w:b/>
          <w:bCs/>
          <w:lang w:eastAsia="ja-JP"/>
        </w:rPr>
        <w:t xml:space="preserve"> of Alt. 1, 2, and 4.</w:t>
      </w:r>
      <w:r w:rsidR="0091424E">
        <w:rPr>
          <w:b/>
          <w:bCs/>
          <w:lang w:eastAsia="ja-JP"/>
        </w:rPr>
        <w:t xml:space="preserve"> </w:t>
      </w:r>
    </w:p>
    <w:bookmarkEnd w:id="5"/>
    <w:p w14:paraId="6666C706" w14:textId="77777777" w:rsidR="005E70A8" w:rsidRPr="00796BBD" w:rsidRDefault="005E70A8" w:rsidP="004E42B1">
      <w:pPr>
        <w:rPr>
          <w:b/>
          <w:bCs/>
          <w:lang w:val="en-GB"/>
        </w:rPr>
      </w:pPr>
    </w:p>
    <w:p w14:paraId="7D7E3419" w14:textId="34F2F13F" w:rsidR="00535B74" w:rsidRDefault="00535B74" w:rsidP="00762531">
      <w:pPr>
        <w:pStyle w:val="Heading1"/>
        <w:rPr>
          <w:color w:val="000000" w:themeColor="text1"/>
        </w:rPr>
      </w:pPr>
      <w:r w:rsidRPr="00535B74">
        <w:rPr>
          <w:color w:val="000000" w:themeColor="text1"/>
        </w:rPr>
        <w:t>Conclusions</w:t>
      </w:r>
    </w:p>
    <w:bookmarkEnd w:id="3"/>
    <w:bookmarkEnd w:id="4"/>
    <w:p w14:paraId="0B9444DC" w14:textId="2B0ECD8A" w:rsidR="001D3B0C" w:rsidRDefault="001773F0" w:rsidP="00754035">
      <w:pPr>
        <w:rPr>
          <w:lang w:eastAsia="zh-CN"/>
        </w:rPr>
      </w:pPr>
      <w:r>
        <w:rPr>
          <w:lang w:eastAsia="zh-CN"/>
        </w:rPr>
        <w:t xml:space="preserve">In this paper, we </w:t>
      </w:r>
      <w:r w:rsidR="00BC0E16">
        <w:rPr>
          <w:lang w:eastAsia="zh-CN"/>
        </w:rPr>
        <w:t xml:space="preserve">have </w:t>
      </w:r>
      <w:r>
        <w:rPr>
          <w:lang w:eastAsia="zh-CN"/>
        </w:rPr>
        <w:t>provide</w:t>
      </w:r>
      <w:r w:rsidR="00BC0E16">
        <w:rPr>
          <w:lang w:eastAsia="zh-CN"/>
        </w:rPr>
        <w:t>d</w:t>
      </w:r>
      <w:r>
        <w:rPr>
          <w:lang w:eastAsia="zh-CN"/>
        </w:rPr>
        <w:t xml:space="preserve"> our views on Rel-18 UL Tx switching a</w:t>
      </w:r>
      <w:r w:rsidR="00B97BF8">
        <w:rPr>
          <w:lang w:eastAsia="zh-CN"/>
        </w:rPr>
        <w:t>nd ma</w:t>
      </w:r>
      <w:r w:rsidR="00BC0E16">
        <w:rPr>
          <w:lang w:eastAsia="zh-CN"/>
        </w:rPr>
        <w:t>de</w:t>
      </w:r>
      <w:r w:rsidR="00B97BF8">
        <w:rPr>
          <w:lang w:eastAsia="zh-CN"/>
        </w:rPr>
        <w:t xml:space="preserve"> </w:t>
      </w:r>
      <w:r w:rsidR="559F7C02" w:rsidRPr="5E69AC4F">
        <w:rPr>
          <w:lang w:eastAsia="zh-CN"/>
        </w:rPr>
        <w:t>the</w:t>
      </w:r>
      <w:r w:rsidR="00B97BF8" w:rsidRPr="25E11CE6">
        <w:rPr>
          <w:lang w:eastAsia="zh-CN"/>
        </w:rPr>
        <w:t xml:space="preserve"> </w:t>
      </w:r>
      <w:r w:rsidR="00B97BF8">
        <w:rPr>
          <w:lang w:eastAsia="zh-CN"/>
        </w:rPr>
        <w:t>following proposals.</w:t>
      </w:r>
    </w:p>
    <w:p w14:paraId="31CF1793" w14:textId="0E858DA1" w:rsidR="00F71B44" w:rsidRPr="00AC3607" w:rsidRDefault="00F71B44" w:rsidP="00F71B44">
      <w:pPr>
        <w:rPr>
          <w:b/>
          <w:bCs/>
        </w:rPr>
      </w:pPr>
      <w:r w:rsidRPr="00AC3607">
        <w:rPr>
          <w:b/>
          <w:bCs/>
        </w:rPr>
        <w:t xml:space="preserve">Observation: </w:t>
      </w:r>
      <w:r w:rsidR="2012CF07" w:rsidRPr="6408DA16">
        <w:rPr>
          <w:b/>
          <w:bCs/>
        </w:rPr>
        <w:t>At least t</w:t>
      </w:r>
      <w:r w:rsidRPr="6408DA16">
        <w:rPr>
          <w:b/>
          <w:bCs/>
        </w:rPr>
        <w:t>he</w:t>
      </w:r>
      <w:r w:rsidRPr="00AC3607">
        <w:rPr>
          <w:b/>
          <w:bCs/>
        </w:rPr>
        <w:t xml:space="preserve"> switching cases </w:t>
      </w:r>
      <w:r w:rsidR="5E933DD6" w:rsidRPr="56C081F9">
        <w:rPr>
          <w:b/>
          <w:bCs/>
        </w:rPr>
        <w:t xml:space="preserve">shown in Tables 1 </w:t>
      </w:r>
      <w:r w:rsidR="5E933DD6" w:rsidRPr="1A729BAD">
        <w:rPr>
          <w:b/>
          <w:bCs/>
        </w:rPr>
        <w:t>and 2</w:t>
      </w:r>
      <w:r w:rsidRPr="1D64AE08">
        <w:rPr>
          <w:b/>
          <w:bCs/>
        </w:rPr>
        <w:t xml:space="preserve"> </w:t>
      </w:r>
      <w:r w:rsidRPr="00AC3607">
        <w:rPr>
          <w:b/>
          <w:bCs/>
        </w:rPr>
        <w:t>should be supported for Rel-18 UL Tx switching</w:t>
      </w:r>
      <w:r>
        <w:rPr>
          <w:b/>
          <w:bCs/>
        </w:rPr>
        <w:t>. The MIMO layer capability and concurrent transmission capability are subject to UE capability.</w:t>
      </w:r>
    </w:p>
    <w:p w14:paraId="078D7DC8" w14:textId="77777777" w:rsidR="00F71B44" w:rsidRPr="00375B58" w:rsidRDefault="00F71B44" w:rsidP="00F71B44">
      <w:pPr>
        <w:rPr>
          <w:rFonts w:eastAsia="Times New Roman"/>
          <w:b/>
          <w:lang w:eastAsia="zh-CN"/>
        </w:rPr>
      </w:pPr>
      <w:r w:rsidRPr="000104B8">
        <w:rPr>
          <w:rFonts w:eastAsia="Times New Roman"/>
          <w:b/>
          <w:lang w:eastAsia="zh-CN"/>
        </w:rPr>
        <w:t xml:space="preserve">Proposal 1: </w:t>
      </w:r>
      <w:r>
        <w:rPr>
          <w:rFonts w:eastAsia="Times New Roman"/>
          <w:b/>
          <w:lang w:eastAsia="zh-CN"/>
        </w:rPr>
        <w:t xml:space="preserve">Due to lack of technical discussion, </w:t>
      </w:r>
      <w:r w:rsidRPr="00375B58">
        <w:rPr>
          <w:rFonts w:eastAsia="Times New Roman"/>
          <w:b/>
          <w:lang w:eastAsia="zh-CN"/>
        </w:rPr>
        <w:t xml:space="preserve">we propose to </w:t>
      </w:r>
      <w:r>
        <w:rPr>
          <w:rFonts w:eastAsia="Times New Roman"/>
          <w:b/>
          <w:lang w:eastAsia="zh-CN"/>
        </w:rPr>
        <w:t>conclude</w:t>
      </w:r>
      <w:r w:rsidRPr="00375B58">
        <w:rPr>
          <w:rFonts w:eastAsia="Times New Roman"/>
          <w:b/>
          <w:lang w:eastAsia="zh-CN"/>
        </w:rPr>
        <w:t xml:space="preserve"> that the below switching scenarios are not supported in Rel-18.</w:t>
      </w:r>
    </w:p>
    <w:p w14:paraId="5A1F0D7D" w14:textId="77777777" w:rsidR="00F71B44" w:rsidRPr="00375B58" w:rsidRDefault="00F71B44" w:rsidP="00F71B44">
      <w:pPr>
        <w:pStyle w:val="ListParagraph"/>
        <w:numPr>
          <w:ilvl w:val="2"/>
          <w:numId w:val="19"/>
        </w:numPr>
        <w:spacing w:afterLines="50" w:after="120"/>
        <w:rPr>
          <w:rFonts w:ascii="Times New Roman" w:hAnsi="Times New Roman"/>
          <w:b/>
          <w:sz w:val="20"/>
          <w:szCs w:val="20"/>
        </w:rPr>
      </w:pPr>
      <w:r w:rsidRPr="00375B58">
        <w:rPr>
          <w:rFonts w:ascii="Times New Roman" w:hAnsi="Times New Roman"/>
          <w:b/>
          <w:sz w:val="20"/>
          <w:szCs w:val="20"/>
          <w:lang w:eastAsia="zh-CN"/>
        </w:rPr>
        <w:t>{SUL band + corresponding NUL band} + {SUL band + corresponding NUL band}</w:t>
      </w:r>
    </w:p>
    <w:p w14:paraId="74555836" w14:textId="77777777" w:rsidR="00F71B44" w:rsidRPr="00375B58" w:rsidRDefault="00F71B44" w:rsidP="00F71B44">
      <w:pPr>
        <w:pStyle w:val="ListParagraph"/>
        <w:numPr>
          <w:ilvl w:val="2"/>
          <w:numId w:val="19"/>
        </w:numPr>
        <w:spacing w:afterLines="50" w:after="120"/>
        <w:rPr>
          <w:rFonts w:ascii="Times New Roman" w:hAnsi="Times New Roman"/>
          <w:b/>
          <w:sz w:val="20"/>
          <w:szCs w:val="20"/>
        </w:rPr>
      </w:pPr>
      <w:r w:rsidRPr="00375B58">
        <w:rPr>
          <w:rFonts w:ascii="Times New Roman" w:hAnsi="Times New Roman"/>
          <w:b/>
          <w:sz w:val="20"/>
          <w:szCs w:val="20"/>
        </w:rPr>
        <w:t xml:space="preserve">Simultaneous transmission across 2 bands in </w:t>
      </w:r>
      <w:r w:rsidRPr="00375B58">
        <w:rPr>
          <w:rFonts w:ascii="Times New Roman" w:hAnsi="Times New Roman"/>
          <w:b/>
          <w:sz w:val="20"/>
          <w:szCs w:val="20"/>
          <w:lang w:eastAsia="zh-CN"/>
        </w:rPr>
        <w:t>{SUL band + corresponding NUL band} + 1 or 2 other NUL band(s) (excluding simultaneous transmission between SUL and corresponding NUL)</w:t>
      </w:r>
    </w:p>
    <w:p w14:paraId="5AF06E2B" w14:textId="77777777" w:rsidR="00F71B44" w:rsidRPr="00F71B44" w:rsidRDefault="00F71B44" w:rsidP="00F71B44">
      <w:pPr>
        <w:rPr>
          <w:bCs/>
          <w:lang w:val="en-GB" w:eastAsia="zh-CN"/>
        </w:rPr>
      </w:pPr>
      <w:r w:rsidRPr="00F71B44">
        <w:rPr>
          <w:b/>
          <w:bCs/>
          <w:lang w:val="en-GB" w:eastAsia="zh-CN"/>
        </w:rPr>
        <w:t xml:space="preserve">Proposal 2: </w:t>
      </w:r>
      <w:r w:rsidRPr="00F71B44">
        <w:rPr>
          <w:rFonts w:eastAsia="Times New Roman"/>
          <w:b/>
          <w:bCs/>
          <w:lang w:eastAsia="zh-CN"/>
        </w:rPr>
        <w:t>P</w:t>
      </w:r>
      <w:proofErr w:type="spellStart"/>
      <w:r w:rsidRPr="00F71B44">
        <w:rPr>
          <w:b/>
          <w:bCs/>
          <w:lang w:val="en-GB" w:eastAsia="zh-CN"/>
        </w:rPr>
        <w:t>ropose</w:t>
      </w:r>
      <w:proofErr w:type="spellEnd"/>
      <w:r w:rsidRPr="00F71B44">
        <w:rPr>
          <w:b/>
          <w:bCs/>
          <w:lang w:val="en-GB" w:eastAsia="zh-CN"/>
        </w:rPr>
        <w:t xml:space="preserve"> Inter-band CA with SUL capable UE only reporting Switched UL for the Rel-18 UL Tx Switching band combination with SUL band.</w:t>
      </w:r>
      <w:r w:rsidRPr="00F71B44">
        <w:rPr>
          <w:bCs/>
          <w:lang w:val="en-GB" w:eastAsia="zh-CN"/>
        </w:rPr>
        <w:t xml:space="preserve"> </w:t>
      </w:r>
    </w:p>
    <w:p w14:paraId="395933AF" w14:textId="05412973" w:rsidR="0061048A" w:rsidRDefault="0061048A" w:rsidP="0061048A">
      <w:pPr>
        <w:rPr>
          <w:b/>
          <w:bCs/>
        </w:rPr>
      </w:pPr>
      <w:r w:rsidRPr="005A58C0">
        <w:rPr>
          <w:b/>
          <w:bCs/>
        </w:rPr>
        <w:t>Proposal</w:t>
      </w:r>
      <w:r>
        <w:rPr>
          <w:b/>
          <w:bCs/>
        </w:rPr>
        <w:t xml:space="preserve"> 3</w:t>
      </w:r>
      <w:r w:rsidRPr="005A58C0">
        <w:rPr>
          <w:b/>
          <w:bCs/>
        </w:rPr>
        <w:t xml:space="preserve">: </w:t>
      </w:r>
      <w:r>
        <w:rPr>
          <w:b/>
          <w:bCs/>
        </w:rPr>
        <w:t xml:space="preserve">Network </w:t>
      </w:r>
      <w:r w:rsidRPr="00421020">
        <w:rPr>
          <w:b/>
          <w:bCs/>
        </w:rPr>
        <w:t xml:space="preserve">semi-static configures the switching period location </w:t>
      </w:r>
      <w:r w:rsidRPr="00421020">
        <w:rPr>
          <w:rFonts w:hint="eastAsia"/>
          <w:b/>
          <w:bCs/>
          <w:lang w:eastAsia="zh-CN"/>
        </w:rPr>
        <w:t>on</w:t>
      </w:r>
      <w:r w:rsidRPr="00421020">
        <w:rPr>
          <w:b/>
          <w:bCs/>
        </w:rPr>
        <w:t xml:space="preserve"> one of the </w:t>
      </w:r>
      <w:r w:rsidRPr="418D30C0">
        <w:rPr>
          <w:b/>
          <w:bCs/>
        </w:rPr>
        <w:t>band</w:t>
      </w:r>
      <w:r w:rsidR="7C774B02" w:rsidRPr="418D30C0">
        <w:rPr>
          <w:b/>
          <w:bCs/>
        </w:rPr>
        <w:t>s</w:t>
      </w:r>
      <w:r w:rsidRPr="00421020">
        <w:rPr>
          <w:b/>
          <w:bCs/>
        </w:rPr>
        <w:t xml:space="preserve"> for each switching case pair</w:t>
      </w:r>
      <w:r>
        <w:rPr>
          <w:b/>
          <w:bCs/>
        </w:rPr>
        <w:t>.</w:t>
      </w:r>
    </w:p>
    <w:p w14:paraId="5E6867D1" w14:textId="77777777" w:rsidR="0061048A" w:rsidRPr="001F6A9D" w:rsidRDefault="0061048A" w:rsidP="0061048A">
      <w:pPr>
        <w:jc w:val="both"/>
        <w:rPr>
          <w:b/>
          <w:bCs/>
          <w:lang w:eastAsia="zh-CN"/>
        </w:rPr>
      </w:pPr>
      <w:r w:rsidRPr="001F6A9D">
        <w:rPr>
          <w:b/>
          <w:bCs/>
          <w:lang w:eastAsia="zh-CN"/>
        </w:rPr>
        <w:t xml:space="preserve">Proposal </w:t>
      </w:r>
      <w:r>
        <w:rPr>
          <w:b/>
          <w:bCs/>
          <w:lang w:eastAsia="zh-CN"/>
        </w:rPr>
        <w:t>4</w:t>
      </w:r>
      <w:r w:rsidRPr="001F6A9D">
        <w:rPr>
          <w:b/>
          <w:bCs/>
          <w:lang w:eastAsia="zh-CN"/>
        </w:rPr>
        <w:t xml:space="preserve">: Define a </w:t>
      </w:r>
      <w:r>
        <w:rPr>
          <w:b/>
          <w:bCs/>
          <w:lang w:eastAsia="zh-CN"/>
        </w:rPr>
        <w:t>new</w:t>
      </w:r>
      <w:r w:rsidRPr="001F6A9D">
        <w:rPr>
          <w:b/>
          <w:bCs/>
          <w:lang w:eastAsia="zh-CN"/>
        </w:rPr>
        <w:t xml:space="preserve"> RRC parameter to indicate which Tx should be unchanged</w:t>
      </w:r>
      <w:r>
        <w:rPr>
          <w:b/>
          <w:bCs/>
          <w:lang w:eastAsia="zh-CN"/>
        </w:rPr>
        <w:t xml:space="preserve"> or switched</w:t>
      </w:r>
      <w:r w:rsidRPr="001F6A9D">
        <w:rPr>
          <w:b/>
          <w:bCs/>
          <w:lang w:eastAsia="zh-CN"/>
        </w:rPr>
        <w:t xml:space="preserve"> for Case#2 with </w:t>
      </w:r>
      <w:proofErr w:type="spellStart"/>
      <w:r w:rsidRPr="001F6A9D">
        <w:rPr>
          <w:b/>
          <w:bCs/>
          <w:lang w:eastAsia="zh-CN"/>
        </w:rPr>
        <w:t>oneT</w:t>
      </w:r>
      <w:proofErr w:type="spellEnd"/>
      <w:r w:rsidRPr="001F6A9D">
        <w:rPr>
          <w:b/>
          <w:bCs/>
          <w:lang w:eastAsia="zh-CN"/>
        </w:rPr>
        <w:t xml:space="preserve"> indicat</w:t>
      </w:r>
      <w:r>
        <w:rPr>
          <w:b/>
          <w:bCs/>
          <w:lang w:eastAsia="zh-CN"/>
        </w:rPr>
        <w:t>or</w:t>
      </w:r>
      <w:r w:rsidRPr="001F6A9D">
        <w:rPr>
          <w:b/>
          <w:bCs/>
          <w:lang w:eastAsia="zh-CN"/>
        </w:rPr>
        <w:t>.</w:t>
      </w:r>
    </w:p>
    <w:p w14:paraId="0A1604F0" w14:textId="77777777" w:rsidR="0061048A" w:rsidRPr="004D7935" w:rsidRDefault="0061048A" w:rsidP="0061048A">
      <w:pPr>
        <w:rPr>
          <w:b/>
          <w:bCs/>
        </w:rPr>
      </w:pPr>
      <w:r w:rsidRPr="004D7935">
        <w:rPr>
          <w:b/>
          <w:bCs/>
        </w:rPr>
        <w:t xml:space="preserve">Proposal </w:t>
      </w:r>
      <w:r>
        <w:rPr>
          <w:b/>
          <w:bCs/>
        </w:rPr>
        <w:t>5</w:t>
      </w:r>
      <w:r w:rsidRPr="004D7935">
        <w:rPr>
          <w:b/>
          <w:bCs/>
        </w:rPr>
        <w:t>: For Tx state during switching, our preference for the above three scenarios are as follows:</w:t>
      </w:r>
    </w:p>
    <w:p w14:paraId="09C819B9" w14:textId="6360ADF6" w:rsidR="0061048A" w:rsidRPr="004D7935" w:rsidRDefault="0061048A" w:rsidP="0061048A">
      <w:pPr>
        <w:numPr>
          <w:ilvl w:val="0"/>
          <w:numId w:val="39"/>
        </w:numPr>
        <w:overflowPunct/>
        <w:autoSpaceDE/>
        <w:autoSpaceDN/>
        <w:adjustRightInd/>
        <w:spacing w:after="0"/>
        <w:jc w:val="both"/>
        <w:textAlignment w:val="auto"/>
        <w:rPr>
          <w:b/>
          <w:bCs/>
          <w:lang w:eastAsia="ja-JP"/>
        </w:rPr>
      </w:pPr>
      <w:r w:rsidRPr="004D7935">
        <w:rPr>
          <w:b/>
          <w:bCs/>
          <w:lang w:eastAsia="ja-JP"/>
        </w:rPr>
        <w:t xml:space="preserve">Scenario#1: For switched UL, if UE supports up to 2 </w:t>
      </w:r>
      <w:r w:rsidRPr="52668D2B">
        <w:rPr>
          <w:b/>
          <w:bCs/>
          <w:lang w:eastAsia="ja-JP"/>
        </w:rPr>
        <w:t>port</w:t>
      </w:r>
      <w:r w:rsidRPr="004D7935">
        <w:rPr>
          <w:b/>
          <w:bCs/>
          <w:lang w:eastAsia="ja-JP"/>
        </w:rPr>
        <w:t xml:space="preserve"> UL transmission on all the bands in the band combination, </w:t>
      </w:r>
    </w:p>
    <w:p w14:paraId="5C8F79F7" w14:textId="77777777" w:rsidR="0061048A" w:rsidRPr="004D7935" w:rsidRDefault="0061048A" w:rsidP="0061048A">
      <w:pPr>
        <w:numPr>
          <w:ilvl w:val="1"/>
          <w:numId w:val="39"/>
        </w:numPr>
        <w:overflowPunct/>
        <w:autoSpaceDE/>
        <w:autoSpaceDN/>
        <w:adjustRightInd/>
        <w:spacing w:after="0"/>
        <w:jc w:val="both"/>
        <w:textAlignment w:val="auto"/>
        <w:rPr>
          <w:b/>
          <w:bCs/>
          <w:lang w:eastAsia="ja-JP"/>
        </w:rPr>
      </w:pPr>
      <w:r w:rsidRPr="004D7935">
        <w:rPr>
          <w:b/>
          <w:bCs/>
          <w:lang w:eastAsia="ja-JP"/>
        </w:rPr>
        <w:t>Alt.1-1: only switching cases (Tx chain states) with 2T are assumed</w:t>
      </w:r>
    </w:p>
    <w:p w14:paraId="0746D592" w14:textId="77777777" w:rsidR="0061048A" w:rsidRPr="004D7935" w:rsidRDefault="0061048A" w:rsidP="0061048A">
      <w:pPr>
        <w:numPr>
          <w:ilvl w:val="2"/>
          <w:numId w:val="39"/>
        </w:numPr>
        <w:overflowPunct/>
        <w:autoSpaceDE/>
        <w:autoSpaceDN/>
        <w:adjustRightInd/>
        <w:spacing w:after="0"/>
        <w:jc w:val="both"/>
        <w:textAlignment w:val="auto"/>
        <w:rPr>
          <w:b/>
          <w:bCs/>
          <w:lang w:eastAsia="ja-JP"/>
        </w:rPr>
      </w:pPr>
      <w:r w:rsidRPr="004D7935">
        <w:rPr>
          <w:b/>
          <w:bCs/>
          <w:lang w:eastAsia="ja-JP"/>
        </w:rPr>
        <w:t xml:space="preserve">In case of 3 bands, 3 switching cases ({2T,0T,0T}, {0T,2T,0T}, {0T,0T,2T}) are assumed </w:t>
      </w:r>
    </w:p>
    <w:p w14:paraId="437BF78A" w14:textId="77777777" w:rsidR="0061048A" w:rsidRPr="004D7935" w:rsidRDefault="0061048A" w:rsidP="0061048A">
      <w:pPr>
        <w:numPr>
          <w:ilvl w:val="2"/>
          <w:numId w:val="39"/>
        </w:numPr>
        <w:overflowPunct/>
        <w:autoSpaceDE/>
        <w:autoSpaceDN/>
        <w:adjustRightInd/>
        <w:spacing w:after="0"/>
        <w:jc w:val="both"/>
        <w:textAlignment w:val="auto"/>
        <w:rPr>
          <w:b/>
          <w:bCs/>
          <w:lang w:val="fr-FR" w:eastAsia="ja-JP"/>
        </w:rPr>
      </w:pPr>
      <w:r w:rsidRPr="004D7935">
        <w:rPr>
          <w:b/>
          <w:bCs/>
          <w:lang w:val="fr-FR" w:eastAsia="ja-JP"/>
        </w:rPr>
        <w:t xml:space="preserve">In case of 4 bands, 4 </w:t>
      </w:r>
      <w:proofErr w:type="spellStart"/>
      <w:r w:rsidRPr="004D7935">
        <w:rPr>
          <w:b/>
          <w:bCs/>
          <w:lang w:val="fr-FR" w:eastAsia="ja-JP"/>
        </w:rPr>
        <w:t>switching</w:t>
      </w:r>
      <w:proofErr w:type="spellEnd"/>
      <w:r w:rsidRPr="004D7935">
        <w:rPr>
          <w:b/>
          <w:bCs/>
          <w:lang w:val="fr-FR" w:eastAsia="ja-JP"/>
        </w:rPr>
        <w:t xml:space="preserve"> cases ({2T,0T,0T,0T}, {0T,2T,0T,0T}, {0T,0T,2T,0T}, {0T,0T,0T,2T}) are </w:t>
      </w:r>
      <w:proofErr w:type="spellStart"/>
      <w:r w:rsidRPr="004D7935">
        <w:rPr>
          <w:b/>
          <w:bCs/>
          <w:lang w:val="fr-FR" w:eastAsia="ja-JP"/>
        </w:rPr>
        <w:t>assumed</w:t>
      </w:r>
      <w:proofErr w:type="spellEnd"/>
    </w:p>
    <w:p w14:paraId="05D43723" w14:textId="12814AD9" w:rsidR="0061048A" w:rsidRPr="004D7935" w:rsidRDefault="0061048A" w:rsidP="0061048A">
      <w:pPr>
        <w:numPr>
          <w:ilvl w:val="0"/>
          <w:numId w:val="39"/>
        </w:numPr>
        <w:overflowPunct/>
        <w:autoSpaceDE/>
        <w:autoSpaceDN/>
        <w:adjustRightInd/>
        <w:spacing w:after="0"/>
        <w:jc w:val="both"/>
        <w:textAlignment w:val="auto"/>
        <w:rPr>
          <w:b/>
          <w:bCs/>
          <w:lang w:eastAsia="ja-JP"/>
        </w:rPr>
      </w:pPr>
      <w:r w:rsidRPr="004D7935">
        <w:rPr>
          <w:b/>
          <w:bCs/>
          <w:lang w:eastAsia="ja-JP"/>
        </w:rPr>
        <w:t xml:space="preserve">Scenario#2: For switched UL, if UE supports up to 2 </w:t>
      </w:r>
      <w:r w:rsidRPr="186BFA18">
        <w:rPr>
          <w:b/>
          <w:bCs/>
          <w:lang w:eastAsia="ja-JP"/>
        </w:rPr>
        <w:t>port</w:t>
      </w:r>
      <w:r w:rsidRPr="004D7935">
        <w:rPr>
          <w:b/>
          <w:bCs/>
          <w:lang w:eastAsia="ja-JP"/>
        </w:rPr>
        <w:t xml:space="preserve"> UL transmission only on some of the bands, </w:t>
      </w:r>
    </w:p>
    <w:p w14:paraId="3953F090" w14:textId="77777777" w:rsidR="0061048A" w:rsidRPr="004D7935" w:rsidRDefault="0061048A" w:rsidP="0061048A">
      <w:pPr>
        <w:numPr>
          <w:ilvl w:val="1"/>
          <w:numId w:val="39"/>
        </w:numPr>
        <w:overflowPunct/>
        <w:autoSpaceDE/>
        <w:autoSpaceDN/>
        <w:adjustRightInd/>
        <w:spacing w:after="0"/>
        <w:jc w:val="both"/>
        <w:textAlignment w:val="auto"/>
        <w:rPr>
          <w:b/>
          <w:bCs/>
          <w:lang w:eastAsia="ja-JP"/>
        </w:rPr>
      </w:pPr>
      <w:r w:rsidRPr="004D7935">
        <w:rPr>
          <w:b/>
          <w:bCs/>
          <w:lang w:eastAsia="ja-JP"/>
        </w:rPr>
        <w:t>Alt.2-2: only switching cases (Tx chain states) with 2T are assumed</w:t>
      </w:r>
    </w:p>
    <w:p w14:paraId="64409CA7" w14:textId="77777777" w:rsidR="0061048A" w:rsidRPr="004D7935" w:rsidRDefault="0061048A" w:rsidP="0061048A">
      <w:pPr>
        <w:numPr>
          <w:ilvl w:val="2"/>
          <w:numId w:val="39"/>
        </w:numPr>
        <w:overflowPunct/>
        <w:autoSpaceDE/>
        <w:autoSpaceDN/>
        <w:adjustRightInd/>
        <w:spacing w:after="0"/>
        <w:jc w:val="both"/>
        <w:textAlignment w:val="auto"/>
        <w:rPr>
          <w:b/>
          <w:bCs/>
          <w:lang w:eastAsia="ja-JP"/>
        </w:rPr>
      </w:pPr>
      <w:r w:rsidRPr="004D7935">
        <w:rPr>
          <w:b/>
          <w:bCs/>
          <w:lang w:eastAsia="ja-JP"/>
        </w:rPr>
        <w:t>Assumed switching cases are same as Scenario#1</w:t>
      </w:r>
    </w:p>
    <w:p w14:paraId="1DC6926E" w14:textId="7366FFBC" w:rsidR="0061048A" w:rsidRPr="004D7935" w:rsidRDefault="0061048A" w:rsidP="0061048A">
      <w:pPr>
        <w:numPr>
          <w:ilvl w:val="0"/>
          <w:numId w:val="39"/>
        </w:numPr>
        <w:overflowPunct/>
        <w:autoSpaceDE/>
        <w:autoSpaceDN/>
        <w:adjustRightInd/>
        <w:spacing w:after="0"/>
        <w:jc w:val="both"/>
        <w:textAlignment w:val="auto"/>
        <w:rPr>
          <w:b/>
          <w:bCs/>
          <w:lang w:eastAsia="ja-JP"/>
        </w:rPr>
      </w:pPr>
      <w:r w:rsidRPr="004D7935">
        <w:rPr>
          <w:b/>
          <w:bCs/>
          <w:lang w:eastAsia="ja-JP"/>
        </w:rPr>
        <w:t xml:space="preserve">FFS: Scenario#3: For dual UL, if UE does not support concurrent transmission on specific band pair(s) and supports up to 2 </w:t>
      </w:r>
      <w:r w:rsidRPr="1F0E9212">
        <w:rPr>
          <w:b/>
          <w:bCs/>
          <w:lang w:eastAsia="ja-JP"/>
        </w:rPr>
        <w:t>port</w:t>
      </w:r>
      <w:r w:rsidRPr="004D7935">
        <w:rPr>
          <w:b/>
          <w:bCs/>
          <w:lang w:eastAsia="ja-JP"/>
        </w:rPr>
        <w:t xml:space="preserve"> UL transmission on all the bands in the band combination, </w:t>
      </w:r>
    </w:p>
    <w:p w14:paraId="65EC3EAE" w14:textId="77777777" w:rsidR="0061048A" w:rsidRPr="004D7935" w:rsidRDefault="0061048A" w:rsidP="0061048A">
      <w:pPr>
        <w:numPr>
          <w:ilvl w:val="1"/>
          <w:numId w:val="39"/>
        </w:numPr>
        <w:overflowPunct/>
        <w:autoSpaceDE/>
        <w:autoSpaceDN/>
        <w:adjustRightInd/>
        <w:spacing w:after="0"/>
        <w:jc w:val="both"/>
        <w:textAlignment w:val="auto"/>
        <w:rPr>
          <w:b/>
          <w:bCs/>
          <w:lang w:eastAsia="ja-JP"/>
        </w:rPr>
      </w:pPr>
      <w:r w:rsidRPr="004D7935">
        <w:rPr>
          <w:b/>
          <w:bCs/>
          <w:lang w:eastAsia="ja-JP"/>
        </w:rPr>
        <w:t>Alt.3-1: corresponding switching case(s) with 1T-1T for the band pair(s) are not assumed</w:t>
      </w:r>
    </w:p>
    <w:p w14:paraId="332D864F" w14:textId="561E931D" w:rsidR="0061048A" w:rsidRPr="004D7935" w:rsidRDefault="0061048A" w:rsidP="0061048A">
      <w:pPr>
        <w:numPr>
          <w:ilvl w:val="2"/>
          <w:numId w:val="39"/>
        </w:numPr>
        <w:overflowPunct/>
        <w:autoSpaceDE/>
        <w:autoSpaceDN/>
        <w:adjustRightInd/>
        <w:spacing w:after="0"/>
        <w:jc w:val="both"/>
        <w:textAlignment w:val="auto"/>
        <w:rPr>
          <w:b/>
          <w:bCs/>
          <w:lang w:eastAsia="ja-JP"/>
        </w:rPr>
      </w:pPr>
      <w:r w:rsidRPr="004D7935">
        <w:rPr>
          <w:b/>
          <w:bCs/>
          <w:lang w:eastAsia="ja-JP"/>
        </w:rPr>
        <w:t xml:space="preserve">FFS: if UE does not support concurrent transmission on specific band pair(s) and supports up to 2 </w:t>
      </w:r>
      <w:r w:rsidRPr="65B2BE20">
        <w:rPr>
          <w:b/>
          <w:bCs/>
          <w:lang w:eastAsia="ja-JP"/>
        </w:rPr>
        <w:t>port</w:t>
      </w:r>
      <w:r w:rsidRPr="004D7935">
        <w:rPr>
          <w:b/>
          <w:bCs/>
          <w:lang w:eastAsia="ja-JP"/>
        </w:rPr>
        <w:t xml:space="preserve"> UL transmission only on some of the bands</w:t>
      </w:r>
    </w:p>
    <w:p w14:paraId="03757170" w14:textId="066AD47D" w:rsidR="0061048A" w:rsidRPr="00D73953" w:rsidRDefault="0061048A" w:rsidP="0061048A">
      <w:pPr>
        <w:rPr>
          <w:b/>
          <w:bCs/>
          <w:lang w:val="en-GB"/>
        </w:rPr>
      </w:pPr>
      <w:r w:rsidRPr="00D73953">
        <w:rPr>
          <w:b/>
          <w:bCs/>
          <w:lang w:val="en-GB"/>
        </w:rPr>
        <w:t xml:space="preserve">Proposal </w:t>
      </w:r>
      <w:r>
        <w:rPr>
          <w:b/>
          <w:bCs/>
          <w:lang w:val="en-GB"/>
        </w:rPr>
        <w:t>6</w:t>
      </w:r>
      <w:r w:rsidRPr="00D73953">
        <w:rPr>
          <w:b/>
          <w:bCs/>
          <w:lang w:val="en-GB"/>
        </w:rPr>
        <w:t>: RAN1 specify the m</w:t>
      </w:r>
      <w:proofErr w:type="spellStart"/>
      <w:r w:rsidRPr="00D73953">
        <w:rPr>
          <w:b/>
          <w:bCs/>
          <w:lang w:eastAsia="ja-JP"/>
        </w:rPr>
        <w:t>inimum</w:t>
      </w:r>
      <w:proofErr w:type="spellEnd"/>
      <w:r w:rsidRPr="00D73953">
        <w:rPr>
          <w:b/>
          <w:bCs/>
          <w:lang w:eastAsia="ja-JP"/>
        </w:rPr>
        <w:t xml:space="preserve"> separation time between two UL Tx switch</w:t>
      </w:r>
      <w:r w:rsidR="00874ABC">
        <w:rPr>
          <w:b/>
          <w:bCs/>
          <w:lang w:eastAsia="ja-JP"/>
        </w:rPr>
        <w:t>e</w:t>
      </w:r>
      <w:r w:rsidRPr="00D73953">
        <w:rPr>
          <w:b/>
          <w:bCs/>
          <w:lang w:eastAsia="ja-JP"/>
        </w:rPr>
        <w:t>s for Rel-18 UL Tx switching schemes across up to 3 or 4 bands.</w:t>
      </w:r>
      <w:r>
        <w:rPr>
          <w:b/>
          <w:bCs/>
          <w:lang w:eastAsia="ja-JP"/>
        </w:rPr>
        <w:t xml:space="preserve"> Among the listed Alternatives in WA, at least adopt one of Alt. 1, 2, and 4. </w:t>
      </w:r>
    </w:p>
    <w:p w14:paraId="2A208DC7" w14:textId="77777777" w:rsidR="005E70A8" w:rsidRPr="0061048A" w:rsidRDefault="005E70A8" w:rsidP="001F55E5">
      <w:pPr>
        <w:rPr>
          <w:b/>
          <w:bCs/>
          <w:lang w:val="en-GB"/>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13114F6B" w14:textId="5CAE7AC4" w:rsidR="00953BCA" w:rsidRPr="00AF111A" w:rsidRDefault="0064135D" w:rsidP="003B4F77">
      <w:pPr>
        <w:pStyle w:val="List2"/>
        <w:numPr>
          <w:ilvl w:val="0"/>
          <w:numId w:val="14"/>
        </w:numPr>
        <w:overflowPunct/>
        <w:autoSpaceDE/>
        <w:autoSpaceDN/>
        <w:adjustRightInd/>
        <w:spacing w:before="180" w:after="0"/>
        <w:jc w:val="both"/>
        <w:textAlignment w:val="auto"/>
        <w:rPr>
          <w:sz w:val="21"/>
          <w:szCs w:val="21"/>
          <w:lang w:eastAsia="zh-CN"/>
        </w:rPr>
      </w:pPr>
      <w:r>
        <w:t xml:space="preserve">Draft Report of 3GPP TSG RAN WG1 </w:t>
      </w:r>
      <w:r w:rsidR="00EF7F75">
        <w:rPr>
          <w:sz w:val="21"/>
          <w:szCs w:val="21"/>
          <w:lang w:eastAsia="zh-CN"/>
        </w:rPr>
        <w:t>#110bis-emeeting</w:t>
      </w:r>
      <w:r w:rsidR="00AE6F4C" w:rsidRPr="00AF111A">
        <w:rPr>
          <w:sz w:val="21"/>
          <w:szCs w:val="21"/>
          <w:lang w:eastAsia="zh-CN"/>
        </w:rPr>
        <w:t xml:space="preserve">, </w:t>
      </w:r>
      <w:r w:rsidR="00E61BE5">
        <w:t>Oct.</w:t>
      </w:r>
      <w:r w:rsidR="00AF111A">
        <w:t xml:space="preserve"> 2022</w:t>
      </w:r>
    </w:p>
    <w:p w14:paraId="24160EEC" w14:textId="04C49B81" w:rsidR="007E4043" w:rsidRPr="0064135D" w:rsidRDefault="00E61BE5" w:rsidP="003B4F77">
      <w:pPr>
        <w:pStyle w:val="List2"/>
        <w:numPr>
          <w:ilvl w:val="0"/>
          <w:numId w:val="14"/>
        </w:numPr>
        <w:overflowPunct/>
        <w:autoSpaceDE/>
        <w:autoSpaceDN/>
        <w:adjustRightInd/>
        <w:spacing w:before="180" w:after="0"/>
        <w:jc w:val="both"/>
        <w:textAlignment w:val="auto"/>
      </w:pPr>
      <w:r>
        <w:t>R4-</w:t>
      </w:r>
      <w:r w:rsidR="007E4043">
        <w:t>2217741</w:t>
      </w:r>
      <w:r w:rsidR="0064135D">
        <w:t xml:space="preserve">, </w:t>
      </w:r>
      <w:r w:rsidR="0064135D" w:rsidRPr="0064135D">
        <w:t>LS on Rel-18 UL Tx switching, Oct. 2022</w:t>
      </w:r>
      <w:r w:rsidR="007E4043">
        <w:t xml:space="preserve"> </w:t>
      </w:r>
    </w:p>
    <w:p w14:paraId="4D05530C" w14:textId="2CA8947C" w:rsidR="00AF111A" w:rsidRPr="0064135D" w:rsidRDefault="00AF111A" w:rsidP="0085723F">
      <w:pPr>
        <w:pStyle w:val="List2"/>
        <w:overflowPunct/>
        <w:autoSpaceDE/>
        <w:autoSpaceDN/>
        <w:adjustRightInd/>
        <w:spacing w:before="180" w:after="0"/>
        <w:ind w:left="0" w:firstLine="0"/>
        <w:jc w:val="both"/>
        <w:textAlignment w:val="auto"/>
      </w:pPr>
    </w:p>
    <w:sectPr w:rsidR="00AF111A" w:rsidRPr="0064135D" w:rsidSect="00671B4F">
      <w:headerReference w:type="even" r:id="rId12"/>
      <w:headerReference w:type="default"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9E6B7" w14:textId="77777777" w:rsidR="008C7EEC" w:rsidRDefault="008C7EEC">
      <w:r>
        <w:separator/>
      </w:r>
    </w:p>
  </w:endnote>
  <w:endnote w:type="continuationSeparator" w:id="0">
    <w:p w14:paraId="4E23841E" w14:textId="77777777" w:rsidR="008C7EEC" w:rsidRDefault="008C7EEC">
      <w:r>
        <w:continuationSeparator/>
      </w:r>
    </w:p>
  </w:endnote>
  <w:endnote w:type="continuationNotice" w:id="1">
    <w:p w14:paraId="142725F4" w14:textId="77777777" w:rsidR="008C7EEC" w:rsidRDefault="008C7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CECD3" w14:textId="77777777" w:rsidR="008C7EEC" w:rsidRDefault="008C7EEC">
      <w:r>
        <w:separator/>
      </w:r>
    </w:p>
  </w:footnote>
  <w:footnote w:type="continuationSeparator" w:id="0">
    <w:p w14:paraId="36F850FB" w14:textId="77777777" w:rsidR="008C7EEC" w:rsidRDefault="008C7EEC">
      <w:r>
        <w:continuationSeparator/>
      </w:r>
    </w:p>
  </w:footnote>
  <w:footnote w:type="continuationNotice" w:id="1">
    <w:p w14:paraId="23E05C34" w14:textId="77777777" w:rsidR="008C7EEC" w:rsidRDefault="008C7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FADB11E" w14:paraId="7CB08948" w14:textId="77777777" w:rsidTr="7FADB11E">
      <w:tc>
        <w:tcPr>
          <w:tcW w:w="3320" w:type="dxa"/>
        </w:tcPr>
        <w:p w14:paraId="4C48584F" w14:textId="63A1A942" w:rsidR="7FADB11E" w:rsidRDefault="7FADB11E" w:rsidP="7FADB11E">
          <w:pPr>
            <w:ind w:left="-115"/>
          </w:pPr>
        </w:p>
      </w:tc>
      <w:tc>
        <w:tcPr>
          <w:tcW w:w="3320" w:type="dxa"/>
        </w:tcPr>
        <w:p w14:paraId="7AAE8F61" w14:textId="0E7316B8" w:rsidR="7FADB11E" w:rsidRDefault="7FADB11E" w:rsidP="7FADB11E">
          <w:pPr>
            <w:jc w:val="center"/>
          </w:pPr>
        </w:p>
      </w:tc>
      <w:tc>
        <w:tcPr>
          <w:tcW w:w="3320" w:type="dxa"/>
        </w:tcPr>
        <w:p w14:paraId="522785F6" w14:textId="0DD52DAD" w:rsidR="7FADB11E" w:rsidRDefault="7FADB11E" w:rsidP="7FADB11E">
          <w:pPr>
            <w:ind w:right="-115"/>
            <w:jc w:val="right"/>
          </w:pPr>
        </w:p>
      </w:tc>
    </w:tr>
  </w:tbl>
  <w:p w14:paraId="02D7882D" w14:textId="0A774926" w:rsidR="7FADB11E" w:rsidRDefault="7FADB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693"/>
    <w:multiLevelType w:val="hybridMultilevel"/>
    <w:tmpl w:val="B02C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A346570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A1203B4"/>
    <w:multiLevelType w:val="hybridMultilevel"/>
    <w:tmpl w:val="668ED9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2D5E8C"/>
    <w:multiLevelType w:val="hybridMultilevel"/>
    <w:tmpl w:val="D08C2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26B32"/>
    <w:multiLevelType w:val="hybridMultilevel"/>
    <w:tmpl w:val="467C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434267"/>
    <w:multiLevelType w:val="hybridMultilevel"/>
    <w:tmpl w:val="600E9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13982"/>
    <w:multiLevelType w:val="hybridMultilevel"/>
    <w:tmpl w:val="FD900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7878C4"/>
    <w:multiLevelType w:val="hybridMultilevel"/>
    <w:tmpl w:val="74486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8580F"/>
    <w:multiLevelType w:val="hybridMultilevel"/>
    <w:tmpl w:val="F3D83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9B29D8"/>
    <w:multiLevelType w:val="hybridMultilevel"/>
    <w:tmpl w:val="1B7E3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F14CC9"/>
    <w:multiLevelType w:val="hybridMultilevel"/>
    <w:tmpl w:val="17AC85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36613"/>
    <w:multiLevelType w:val="hybridMultilevel"/>
    <w:tmpl w:val="9134E766"/>
    <w:lvl w:ilvl="0" w:tplc="C2BA165C">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A725DB"/>
    <w:multiLevelType w:val="hybridMultilevel"/>
    <w:tmpl w:val="18F2808C"/>
    <w:lvl w:ilvl="0" w:tplc="BD18C8FE">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4FAA6B5F"/>
    <w:multiLevelType w:val="hybridMultilevel"/>
    <w:tmpl w:val="0450E1F0"/>
    <w:lvl w:ilvl="0" w:tplc="F8628F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hybridMultilevel"/>
    <w:tmpl w:val="F48A0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2BA165C">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6287E04"/>
    <w:multiLevelType w:val="hybridMultilevel"/>
    <w:tmpl w:val="47D2ADB4"/>
    <w:lvl w:ilvl="0" w:tplc="C2BA165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B7270"/>
    <w:multiLevelType w:val="hybridMultilevel"/>
    <w:tmpl w:val="9DEA8CD0"/>
    <w:lvl w:ilvl="0" w:tplc="B27498B2">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3E2973"/>
    <w:multiLevelType w:val="hybridMultilevel"/>
    <w:tmpl w:val="D25ED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6536A"/>
    <w:multiLevelType w:val="hybridMultilevel"/>
    <w:tmpl w:val="7F5C5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45026C"/>
    <w:multiLevelType w:val="hybridMultilevel"/>
    <w:tmpl w:val="23140748"/>
    <w:lvl w:ilvl="0" w:tplc="C2BA16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3259964">
    <w:abstractNumId w:val="11"/>
  </w:num>
  <w:num w:numId="2" w16cid:durableId="2107067649">
    <w:abstractNumId w:val="1"/>
  </w:num>
  <w:num w:numId="3" w16cid:durableId="1740521311">
    <w:abstractNumId w:val="16"/>
  </w:num>
  <w:num w:numId="4" w16cid:durableId="1693995500">
    <w:abstractNumId w:val="13"/>
  </w:num>
  <w:num w:numId="5" w16cid:durableId="1866551738">
    <w:abstractNumId w:val="24"/>
  </w:num>
  <w:num w:numId="6" w16cid:durableId="1988046541">
    <w:abstractNumId w:val="39"/>
  </w:num>
  <w:num w:numId="7" w16cid:durableId="929703042">
    <w:abstractNumId w:val="25"/>
  </w:num>
  <w:num w:numId="8" w16cid:durableId="1242715387">
    <w:abstractNumId w:val="22"/>
  </w:num>
  <w:num w:numId="9" w16cid:durableId="1953054040">
    <w:abstractNumId w:val="38"/>
  </w:num>
  <w:num w:numId="10" w16cid:durableId="1710260106">
    <w:abstractNumId w:val="17"/>
  </w:num>
  <w:num w:numId="11" w16cid:durableId="2087266430">
    <w:abstractNumId w:val="35"/>
  </w:num>
  <w:num w:numId="12" w16cid:durableId="2111077211">
    <w:abstractNumId w:val="23"/>
  </w:num>
  <w:num w:numId="13" w16cid:durableId="840507194">
    <w:abstractNumId w:val="12"/>
  </w:num>
  <w:num w:numId="14" w16cid:durableId="1718429142">
    <w:abstractNumId w:val="30"/>
  </w:num>
  <w:num w:numId="15" w16cid:durableId="1732384315">
    <w:abstractNumId w:val="28"/>
  </w:num>
  <w:num w:numId="16" w16cid:durableId="2045010456">
    <w:abstractNumId w:val="8"/>
  </w:num>
  <w:num w:numId="17" w16cid:durableId="754858000">
    <w:abstractNumId w:val="2"/>
  </w:num>
  <w:num w:numId="18" w16cid:durableId="1280262372">
    <w:abstractNumId w:val="26"/>
  </w:num>
  <w:num w:numId="19" w16cid:durableId="2018341562">
    <w:abstractNumId w:val="3"/>
  </w:num>
  <w:num w:numId="20" w16cid:durableId="709184247">
    <w:abstractNumId w:val="29"/>
  </w:num>
  <w:num w:numId="21" w16cid:durableId="485822120">
    <w:abstractNumId w:val="27"/>
  </w:num>
  <w:num w:numId="22" w16cid:durableId="555896799">
    <w:abstractNumId w:val="10"/>
  </w:num>
  <w:num w:numId="23" w16cid:durableId="1898006780">
    <w:abstractNumId w:val="18"/>
  </w:num>
  <w:num w:numId="24" w16cid:durableId="838813335">
    <w:abstractNumId w:val="36"/>
  </w:num>
  <w:num w:numId="25" w16cid:durableId="550963341">
    <w:abstractNumId w:val="6"/>
  </w:num>
  <w:num w:numId="26" w16cid:durableId="389038790">
    <w:abstractNumId w:val="6"/>
  </w:num>
  <w:num w:numId="27" w16cid:durableId="715391737">
    <w:abstractNumId w:val="14"/>
  </w:num>
  <w:num w:numId="28" w16cid:durableId="697514069">
    <w:abstractNumId w:val="21"/>
  </w:num>
  <w:num w:numId="29" w16cid:durableId="591402987">
    <w:abstractNumId w:val="31"/>
  </w:num>
  <w:num w:numId="30" w16cid:durableId="1368988956">
    <w:abstractNumId w:val="37"/>
  </w:num>
  <w:num w:numId="31" w16cid:durableId="1867450553">
    <w:abstractNumId w:val="33"/>
  </w:num>
  <w:num w:numId="32" w16cid:durableId="1233154842">
    <w:abstractNumId w:val="5"/>
  </w:num>
  <w:num w:numId="33" w16cid:durableId="1928148248">
    <w:abstractNumId w:val="7"/>
  </w:num>
  <w:num w:numId="34" w16cid:durableId="307134228">
    <w:abstractNumId w:val="34"/>
  </w:num>
  <w:num w:numId="35" w16cid:durableId="2037270827">
    <w:abstractNumId w:val="32"/>
  </w:num>
  <w:num w:numId="36" w16cid:durableId="902063551">
    <w:abstractNumId w:val="9"/>
  </w:num>
  <w:num w:numId="37" w16cid:durableId="775518156">
    <w:abstractNumId w:val="15"/>
  </w:num>
  <w:num w:numId="38" w16cid:durableId="330064844">
    <w:abstractNumId w:val="0"/>
  </w:num>
  <w:num w:numId="39" w16cid:durableId="1507211886">
    <w:abstractNumId w:val="4"/>
  </w:num>
  <w:num w:numId="40" w16cid:durableId="1108937783">
    <w:abstractNumId w:val="19"/>
  </w:num>
  <w:num w:numId="41" w16cid:durableId="966156238">
    <w:abstractNumId w:val="1"/>
  </w:num>
  <w:num w:numId="42" w16cid:durableId="85004924">
    <w:abstractNumId w:val="1"/>
  </w:num>
  <w:num w:numId="43" w16cid:durableId="168886731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16"/>
    <w:rsid w:val="00000C3F"/>
    <w:rsid w:val="00000ECA"/>
    <w:rsid w:val="00000F7F"/>
    <w:rsid w:val="00000FA4"/>
    <w:rsid w:val="000011E7"/>
    <w:rsid w:val="00001211"/>
    <w:rsid w:val="00001375"/>
    <w:rsid w:val="00001863"/>
    <w:rsid w:val="00001963"/>
    <w:rsid w:val="00001C90"/>
    <w:rsid w:val="00001F79"/>
    <w:rsid w:val="00001FC3"/>
    <w:rsid w:val="00001FCA"/>
    <w:rsid w:val="00002375"/>
    <w:rsid w:val="0000270A"/>
    <w:rsid w:val="00002A8E"/>
    <w:rsid w:val="00003131"/>
    <w:rsid w:val="00003227"/>
    <w:rsid w:val="0000338D"/>
    <w:rsid w:val="00003440"/>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6DC"/>
    <w:rsid w:val="00006780"/>
    <w:rsid w:val="00006C7A"/>
    <w:rsid w:val="00006F50"/>
    <w:rsid w:val="00007495"/>
    <w:rsid w:val="0000763D"/>
    <w:rsid w:val="0000792C"/>
    <w:rsid w:val="00007B4B"/>
    <w:rsid w:val="00007B94"/>
    <w:rsid w:val="00007FBF"/>
    <w:rsid w:val="000101EF"/>
    <w:rsid w:val="000102B4"/>
    <w:rsid w:val="000104B8"/>
    <w:rsid w:val="00010984"/>
    <w:rsid w:val="00010B2B"/>
    <w:rsid w:val="00010E97"/>
    <w:rsid w:val="00010FD1"/>
    <w:rsid w:val="000110AF"/>
    <w:rsid w:val="000110F4"/>
    <w:rsid w:val="0001117C"/>
    <w:rsid w:val="00011370"/>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4FE1"/>
    <w:rsid w:val="000150EC"/>
    <w:rsid w:val="00015BCB"/>
    <w:rsid w:val="00015CED"/>
    <w:rsid w:val="0001609B"/>
    <w:rsid w:val="000160D3"/>
    <w:rsid w:val="000161BE"/>
    <w:rsid w:val="000162B2"/>
    <w:rsid w:val="00016446"/>
    <w:rsid w:val="0001645D"/>
    <w:rsid w:val="000164BB"/>
    <w:rsid w:val="000167A6"/>
    <w:rsid w:val="00016D11"/>
    <w:rsid w:val="00016DCE"/>
    <w:rsid w:val="00016FED"/>
    <w:rsid w:val="00017206"/>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137"/>
    <w:rsid w:val="00024D64"/>
    <w:rsid w:val="00024DB1"/>
    <w:rsid w:val="00024E37"/>
    <w:rsid w:val="0002506A"/>
    <w:rsid w:val="00025275"/>
    <w:rsid w:val="00025457"/>
    <w:rsid w:val="000255A1"/>
    <w:rsid w:val="00025605"/>
    <w:rsid w:val="000258DD"/>
    <w:rsid w:val="0002591B"/>
    <w:rsid w:val="00025AB1"/>
    <w:rsid w:val="00025AF0"/>
    <w:rsid w:val="00025B99"/>
    <w:rsid w:val="000266AE"/>
    <w:rsid w:val="00026905"/>
    <w:rsid w:val="00026977"/>
    <w:rsid w:val="00026ACF"/>
    <w:rsid w:val="00026B7D"/>
    <w:rsid w:val="00026C64"/>
    <w:rsid w:val="00026EF9"/>
    <w:rsid w:val="00027300"/>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17"/>
    <w:rsid w:val="000321DC"/>
    <w:rsid w:val="000325EF"/>
    <w:rsid w:val="00032A0C"/>
    <w:rsid w:val="000331FD"/>
    <w:rsid w:val="00033B47"/>
    <w:rsid w:val="00033EC5"/>
    <w:rsid w:val="00033F84"/>
    <w:rsid w:val="000342FC"/>
    <w:rsid w:val="00034530"/>
    <w:rsid w:val="00034882"/>
    <w:rsid w:val="000349B7"/>
    <w:rsid w:val="000350EC"/>
    <w:rsid w:val="0003540B"/>
    <w:rsid w:val="00035574"/>
    <w:rsid w:val="000356A5"/>
    <w:rsid w:val="00035B0B"/>
    <w:rsid w:val="00035CEC"/>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1E0"/>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1F3C"/>
    <w:rsid w:val="000422CD"/>
    <w:rsid w:val="000429E5"/>
    <w:rsid w:val="00042BFC"/>
    <w:rsid w:val="000430CF"/>
    <w:rsid w:val="00043407"/>
    <w:rsid w:val="00043461"/>
    <w:rsid w:val="000435EE"/>
    <w:rsid w:val="00043703"/>
    <w:rsid w:val="000437DC"/>
    <w:rsid w:val="0004390C"/>
    <w:rsid w:val="00043B24"/>
    <w:rsid w:val="00044225"/>
    <w:rsid w:val="000444C1"/>
    <w:rsid w:val="00044576"/>
    <w:rsid w:val="0004464C"/>
    <w:rsid w:val="00044794"/>
    <w:rsid w:val="00044872"/>
    <w:rsid w:val="00044F4F"/>
    <w:rsid w:val="00044FC4"/>
    <w:rsid w:val="0004513B"/>
    <w:rsid w:val="000451DC"/>
    <w:rsid w:val="000451E5"/>
    <w:rsid w:val="00045273"/>
    <w:rsid w:val="000453F6"/>
    <w:rsid w:val="00045A54"/>
    <w:rsid w:val="00045D6A"/>
    <w:rsid w:val="00046324"/>
    <w:rsid w:val="00046501"/>
    <w:rsid w:val="00046506"/>
    <w:rsid w:val="000469EE"/>
    <w:rsid w:val="00046CD6"/>
    <w:rsid w:val="00046CE4"/>
    <w:rsid w:val="00046E6F"/>
    <w:rsid w:val="00046F9A"/>
    <w:rsid w:val="000472F3"/>
    <w:rsid w:val="00047501"/>
    <w:rsid w:val="000477BB"/>
    <w:rsid w:val="00047A82"/>
    <w:rsid w:val="00047B11"/>
    <w:rsid w:val="00047D4E"/>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948"/>
    <w:rsid w:val="00055B8E"/>
    <w:rsid w:val="00055FB8"/>
    <w:rsid w:val="0005602E"/>
    <w:rsid w:val="00056057"/>
    <w:rsid w:val="00056514"/>
    <w:rsid w:val="00056675"/>
    <w:rsid w:val="00056AB2"/>
    <w:rsid w:val="000572A7"/>
    <w:rsid w:val="000572CC"/>
    <w:rsid w:val="00057388"/>
    <w:rsid w:val="00057399"/>
    <w:rsid w:val="000574BC"/>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B68"/>
    <w:rsid w:val="00065D64"/>
    <w:rsid w:val="00065DAE"/>
    <w:rsid w:val="00065DF6"/>
    <w:rsid w:val="0006659D"/>
    <w:rsid w:val="000667D1"/>
    <w:rsid w:val="00066D84"/>
    <w:rsid w:val="00067087"/>
    <w:rsid w:val="0006739D"/>
    <w:rsid w:val="0006777C"/>
    <w:rsid w:val="00067BBA"/>
    <w:rsid w:val="00067FE2"/>
    <w:rsid w:val="00070024"/>
    <w:rsid w:val="00070192"/>
    <w:rsid w:val="000701DB"/>
    <w:rsid w:val="0007052B"/>
    <w:rsid w:val="00070AB0"/>
    <w:rsid w:val="0007118F"/>
    <w:rsid w:val="000711AB"/>
    <w:rsid w:val="000715CE"/>
    <w:rsid w:val="0007162A"/>
    <w:rsid w:val="000716E3"/>
    <w:rsid w:val="000716FB"/>
    <w:rsid w:val="00071740"/>
    <w:rsid w:val="000719A2"/>
    <w:rsid w:val="00071BCA"/>
    <w:rsid w:val="00072CED"/>
    <w:rsid w:val="00072D60"/>
    <w:rsid w:val="00072E75"/>
    <w:rsid w:val="00072E7D"/>
    <w:rsid w:val="00072EFA"/>
    <w:rsid w:val="00072F24"/>
    <w:rsid w:val="00072FF7"/>
    <w:rsid w:val="0007337F"/>
    <w:rsid w:val="000734D6"/>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02"/>
    <w:rsid w:val="00080418"/>
    <w:rsid w:val="000805B2"/>
    <w:rsid w:val="00080664"/>
    <w:rsid w:val="000806EB"/>
    <w:rsid w:val="000809C7"/>
    <w:rsid w:val="00080CFF"/>
    <w:rsid w:val="00080D74"/>
    <w:rsid w:val="00080D81"/>
    <w:rsid w:val="00081383"/>
    <w:rsid w:val="00082557"/>
    <w:rsid w:val="000826F4"/>
    <w:rsid w:val="000826FF"/>
    <w:rsid w:val="0008276A"/>
    <w:rsid w:val="00082A49"/>
    <w:rsid w:val="00082C90"/>
    <w:rsid w:val="00082EE6"/>
    <w:rsid w:val="00082F18"/>
    <w:rsid w:val="000832D0"/>
    <w:rsid w:val="00083322"/>
    <w:rsid w:val="0008399B"/>
    <w:rsid w:val="00083ABE"/>
    <w:rsid w:val="00083C99"/>
    <w:rsid w:val="00083E7C"/>
    <w:rsid w:val="000840CB"/>
    <w:rsid w:val="00084255"/>
    <w:rsid w:val="00084CA7"/>
    <w:rsid w:val="00084E61"/>
    <w:rsid w:val="00085239"/>
    <w:rsid w:val="00085735"/>
    <w:rsid w:val="00085F08"/>
    <w:rsid w:val="000862BA"/>
    <w:rsid w:val="000862F4"/>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2B0D"/>
    <w:rsid w:val="000931C3"/>
    <w:rsid w:val="00093566"/>
    <w:rsid w:val="00093A1F"/>
    <w:rsid w:val="00093F75"/>
    <w:rsid w:val="0009437A"/>
    <w:rsid w:val="000945F0"/>
    <w:rsid w:val="000946D3"/>
    <w:rsid w:val="000947B7"/>
    <w:rsid w:val="00094931"/>
    <w:rsid w:val="0009512D"/>
    <w:rsid w:val="000953B7"/>
    <w:rsid w:val="000954C6"/>
    <w:rsid w:val="00095671"/>
    <w:rsid w:val="000956BC"/>
    <w:rsid w:val="00095792"/>
    <w:rsid w:val="000957FF"/>
    <w:rsid w:val="00095817"/>
    <w:rsid w:val="00095920"/>
    <w:rsid w:val="00095B72"/>
    <w:rsid w:val="00095E9C"/>
    <w:rsid w:val="00095F53"/>
    <w:rsid w:val="000963A3"/>
    <w:rsid w:val="0009653B"/>
    <w:rsid w:val="00096873"/>
    <w:rsid w:val="000968D8"/>
    <w:rsid w:val="00096B1A"/>
    <w:rsid w:val="0009709B"/>
    <w:rsid w:val="000970D0"/>
    <w:rsid w:val="0009720E"/>
    <w:rsid w:val="0009737C"/>
    <w:rsid w:val="000975D2"/>
    <w:rsid w:val="0009786D"/>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3DD"/>
    <w:rsid w:val="000A471B"/>
    <w:rsid w:val="000A4775"/>
    <w:rsid w:val="000A49DE"/>
    <w:rsid w:val="000A4B38"/>
    <w:rsid w:val="000A4B74"/>
    <w:rsid w:val="000A4B7B"/>
    <w:rsid w:val="000A4FEA"/>
    <w:rsid w:val="000A52F5"/>
    <w:rsid w:val="000A54DF"/>
    <w:rsid w:val="000A55B5"/>
    <w:rsid w:val="000A61CB"/>
    <w:rsid w:val="000A6252"/>
    <w:rsid w:val="000A64D8"/>
    <w:rsid w:val="000A6723"/>
    <w:rsid w:val="000A6788"/>
    <w:rsid w:val="000A68A9"/>
    <w:rsid w:val="000A6AC6"/>
    <w:rsid w:val="000A6CFE"/>
    <w:rsid w:val="000A6F12"/>
    <w:rsid w:val="000A6F67"/>
    <w:rsid w:val="000A7286"/>
    <w:rsid w:val="000A7C88"/>
    <w:rsid w:val="000B0075"/>
    <w:rsid w:val="000B02C2"/>
    <w:rsid w:val="000B081C"/>
    <w:rsid w:val="000B0E8D"/>
    <w:rsid w:val="000B10AB"/>
    <w:rsid w:val="000B10E2"/>
    <w:rsid w:val="000B130E"/>
    <w:rsid w:val="000B1775"/>
    <w:rsid w:val="000B18B5"/>
    <w:rsid w:val="000B1CD3"/>
    <w:rsid w:val="000B2135"/>
    <w:rsid w:val="000B256B"/>
    <w:rsid w:val="000B2581"/>
    <w:rsid w:val="000B271B"/>
    <w:rsid w:val="000B2EE5"/>
    <w:rsid w:val="000B32D4"/>
    <w:rsid w:val="000B38DA"/>
    <w:rsid w:val="000B3F37"/>
    <w:rsid w:val="000B4788"/>
    <w:rsid w:val="000B49D7"/>
    <w:rsid w:val="000B4BD3"/>
    <w:rsid w:val="000B4E98"/>
    <w:rsid w:val="000B546F"/>
    <w:rsid w:val="000B6030"/>
    <w:rsid w:val="000B65BE"/>
    <w:rsid w:val="000B68D5"/>
    <w:rsid w:val="000B6A84"/>
    <w:rsid w:val="000B6BDF"/>
    <w:rsid w:val="000B71B6"/>
    <w:rsid w:val="000B72F3"/>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4FF4"/>
    <w:rsid w:val="000C5759"/>
    <w:rsid w:val="000C5E7D"/>
    <w:rsid w:val="000C61BD"/>
    <w:rsid w:val="000C673C"/>
    <w:rsid w:val="000C69F8"/>
    <w:rsid w:val="000C6A01"/>
    <w:rsid w:val="000C6ABD"/>
    <w:rsid w:val="000C71D9"/>
    <w:rsid w:val="000C73D3"/>
    <w:rsid w:val="000C795E"/>
    <w:rsid w:val="000D001E"/>
    <w:rsid w:val="000D013E"/>
    <w:rsid w:val="000D0153"/>
    <w:rsid w:val="000D037E"/>
    <w:rsid w:val="000D04EA"/>
    <w:rsid w:val="000D0673"/>
    <w:rsid w:val="000D0A0F"/>
    <w:rsid w:val="000D0AB8"/>
    <w:rsid w:val="000D0BCC"/>
    <w:rsid w:val="000D0F9A"/>
    <w:rsid w:val="000D10A8"/>
    <w:rsid w:val="000D1297"/>
    <w:rsid w:val="000D148D"/>
    <w:rsid w:val="000D14EB"/>
    <w:rsid w:val="000D1610"/>
    <w:rsid w:val="000D1D3E"/>
    <w:rsid w:val="000D2028"/>
    <w:rsid w:val="000D206C"/>
    <w:rsid w:val="000D2185"/>
    <w:rsid w:val="000D27E1"/>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D3"/>
    <w:rsid w:val="000D7EDA"/>
    <w:rsid w:val="000E011D"/>
    <w:rsid w:val="000E03CF"/>
    <w:rsid w:val="000E0C1B"/>
    <w:rsid w:val="000E0D42"/>
    <w:rsid w:val="000E0D89"/>
    <w:rsid w:val="000E1003"/>
    <w:rsid w:val="000E14B9"/>
    <w:rsid w:val="000E182B"/>
    <w:rsid w:val="000E1C87"/>
    <w:rsid w:val="000E1E12"/>
    <w:rsid w:val="000E1E61"/>
    <w:rsid w:val="000E1E8E"/>
    <w:rsid w:val="000E1FA8"/>
    <w:rsid w:val="000E25CF"/>
    <w:rsid w:val="000E2787"/>
    <w:rsid w:val="000E279B"/>
    <w:rsid w:val="000E2E57"/>
    <w:rsid w:val="000E3075"/>
    <w:rsid w:val="000E31F0"/>
    <w:rsid w:val="000E331F"/>
    <w:rsid w:val="000E3358"/>
    <w:rsid w:val="000E38ED"/>
    <w:rsid w:val="000E3A42"/>
    <w:rsid w:val="000E3CFF"/>
    <w:rsid w:val="000E3F84"/>
    <w:rsid w:val="000E4011"/>
    <w:rsid w:val="000E40C3"/>
    <w:rsid w:val="000E434A"/>
    <w:rsid w:val="000E4790"/>
    <w:rsid w:val="000E4C9B"/>
    <w:rsid w:val="000E4D01"/>
    <w:rsid w:val="000E50B5"/>
    <w:rsid w:val="000E5173"/>
    <w:rsid w:val="000E5413"/>
    <w:rsid w:val="000E5830"/>
    <w:rsid w:val="000E5AF3"/>
    <w:rsid w:val="000E5C4E"/>
    <w:rsid w:val="000E5CA5"/>
    <w:rsid w:val="000E5E3A"/>
    <w:rsid w:val="000E5E53"/>
    <w:rsid w:val="000E5FC7"/>
    <w:rsid w:val="000E6576"/>
    <w:rsid w:val="000E65A7"/>
    <w:rsid w:val="000E6635"/>
    <w:rsid w:val="000E6BAF"/>
    <w:rsid w:val="000E6E14"/>
    <w:rsid w:val="000E6EED"/>
    <w:rsid w:val="000E6EF2"/>
    <w:rsid w:val="000E6F62"/>
    <w:rsid w:val="000E72DF"/>
    <w:rsid w:val="000E763E"/>
    <w:rsid w:val="000E7997"/>
    <w:rsid w:val="000E7B0B"/>
    <w:rsid w:val="000E7F51"/>
    <w:rsid w:val="000F00D8"/>
    <w:rsid w:val="000F0786"/>
    <w:rsid w:val="000F0930"/>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7F7"/>
    <w:rsid w:val="000F3B40"/>
    <w:rsid w:val="000F3F2F"/>
    <w:rsid w:val="000F42EA"/>
    <w:rsid w:val="000F44A1"/>
    <w:rsid w:val="000F46BB"/>
    <w:rsid w:val="000F4CAF"/>
    <w:rsid w:val="000F4D2F"/>
    <w:rsid w:val="000F4F44"/>
    <w:rsid w:val="000F53CB"/>
    <w:rsid w:val="000F53FC"/>
    <w:rsid w:val="000F5C53"/>
    <w:rsid w:val="000F5DCC"/>
    <w:rsid w:val="000F5EF4"/>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B03"/>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4D2"/>
    <w:rsid w:val="0010660E"/>
    <w:rsid w:val="00106A95"/>
    <w:rsid w:val="00106CC3"/>
    <w:rsid w:val="00106E7E"/>
    <w:rsid w:val="00106FF1"/>
    <w:rsid w:val="00107626"/>
    <w:rsid w:val="00107808"/>
    <w:rsid w:val="0010795D"/>
    <w:rsid w:val="00110038"/>
    <w:rsid w:val="0011034F"/>
    <w:rsid w:val="001103C6"/>
    <w:rsid w:val="00110851"/>
    <w:rsid w:val="001108EE"/>
    <w:rsid w:val="0011094F"/>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ACD"/>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6C19"/>
    <w:rsid w:val="001175EF"/>
    <w:rsid w:val="00117677"/>
    <w:rsid w:val="001176D8"/>
    <w:rsid w:val="001178E9"/>
    <w:rsid w:val="00117957"/>
    <w:rsid w:val="00117C78"/>
    <w:rsid w:val="00117CCD"/>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82B"/>
    <w:rsid w:val="00123975"/>
    <w:rsid w:val="00123B5D"/>
    <w:rsid w:val="00123DED"/>
    <w:rsid w:val="00124124"/>
    <w:rsid w:val="001241F2"/>
    <w:rsid w:val="00124207"/>
    <w:rsid w:val="001243DF"/>
    <w:rsid w:val="0012467D"/>
    <w:rsid w:val="001246EC"/>
    <w:rsid w:val="00124978"/>
    <w:rsid w:val="001249D7"/>
    <w:rsid w:val="001249FC"/>
    <w:rsid w:val="00124AB8"/>
    <w:rsid w:val="00124E10"/>
    <w:rsid w:val="00125078"/>
    <w:rsid w:val="001251A2"/>
    <w:rsid w:val="0012523C"/>
    <w:rsid w:val="001252FE"/>
    <w:rsid w:val="00125471"/>
    <w:rsid w:val="001255A6"/>
    <w:rsid w:val="0012573A"/>
    <w:rsid w:val="00125D34"/>
    <w:rsid w:val="00126013"/>
    <w:rsid w:val="0012636F"/>
    <w:rsid w:val="001265E7"/>
    <w:rsid w:val="001267C6"/>
    <w:rsid w:val="001268D1"/>
    <w:rsid w:val="00126E8A"/>
    <w:rsid w:val="0012727E"/>
    <w:rsid w:val="001274AC"/>
    <w:rsid w:val="001275E6"/>
    <w:rsid w:val="001277A9"/>
    <w:rsid w:val="00127B8F"/>
    <w:rsid w:val="00127C43"/>
    <w:rsid w:val="00127DE2"/>
    <w:rsid w:val="00127F28"/>
    <w:rsid w:val="0013016D"/>
    <w:rsid w:val="00130714"/>
    <w:rsid w:val="00130953"/>
    <w:rsid w:val="001309D0"/>
    <w:rsid w:val="00130BBD"/>
    <w:rsid w:val="00130F33"/>
    <w:rsid w:val="00131659"/>
    <w:rsid w:val="00131683"/>
    <w:rsid w:val="00131AC6"/>
    <w:rsid w:val="00132134"/>
    <w:rsid w:val="001321CE"/>
    <w:rsid w:val="00132231"/>
    <w:rsid w:val="001322B0"/>
    <w:rsid w:val="0013230C"/>
    <w:rsid w:val="00132440"/>
    <w:rsid w:val="00132671"/>
    <w:rsid w:val="00132762"/>
    <w:rsid w:val="00132767"/>
    <w:rsid w:val="00132846"/>
    <w:rsid w:val="00132917"/>
    <w:rsid w:val="001329F8"/>
    <w:rsid w:val="00132D5F"/>
    <w:rsid w:val="00132E89"/>
    <w:rsid w:val="0013327F"/>
    <w:rsid w:val="0013334C"/>
    <w:rsid w:val="00133EBD"/>
    <w:rsid w:val="00134029"/>
    <w:rsid w:val="00134535"/>
    <w:rsid w:val="00134F65"/>
    <w:rsid w:val="00135015"/>
    <w:rsid w:val="00135095"/>
    <w:rsid w:val="00135517"/>
    <w:rsid w:val="00135829"/>
    <w:rsid w:val="00135884"/>
    <w:rsid w:val="001358A7"/>
    <w:rsid w:val="001358F4"/>
    <w:rsid w:val="001359B8"/>
    <w:rsid w:val="0013612A"/>
    <w:rsid w:val="00136998"/>
    <w:rsid w:val="00136AAD"/>
    <w:rsid w:val="00136AF5"/>
    <w:rsid w:val="00137279"/>
    <w:rsid w:val="00137280"/>
    <w:rsid w:val="00137288"/>
    <w:rsid w:val="00137480"/>
    <w:rsid w:val="00137499"/>
    <w:rsid w:val="00137547"/>
    <w:rsid w:val="001375B9"/>
    <w:rsid w:val="001376F7"/>
    <w:rsid w:val="00137C8E"/>
    <w:rsid w:val="00137EA0"/>
    <w:rsid w:val="00140608"/>
    <w:rsid w:val="0014073C"/>
    <w:rsid w:val="00140762"/>
    <w:rsid w:val="00140825"/>
    <w:rsid w:val="0014086C"/>
    <w:rsid w:val="00140B26"/>
    <w:rsid w:val="00140C3A"/>
    <w:rsid w:val="00140C95"/>
    <w:rsid w:val="00140E5E"/>
    <w:rsid w:val="001410AA"/>
    <w:rsid w:val="001410F1"/>
    <w:rsid w:val="0014121A"/>
    <w:rsid w:val="0014161C"/>
    <w:rsid w:val="001418FE"/>
    <w:rsid w:val="00141D60"/>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73F"/>
    <w:rsid w:val="0014491B"/>
    <w:rsid w:val="00144AD4"/>
    <w:rsid w:val="00144B3F"/>
    <w:rsid w:val="00144D67"/>
    <w:rsid w:val="00144E04"/>
    <w:rsid w:val="00144E2A"/>
    <w:rsid w:val="001454C4"/>
    <w:rsid w:val="001462D7"/>
    <w:rsid w:val="00146534"/>
    <w:rsid w:val="00146577"/>
    <w:rsid w:val="00146773"/>
    <w:rsid w:val="001467C2"/>
    <w:rsid w:val="00146AAF"/>
    <w:rsid w:val="0014703E"/>
    <w:rsid w:val="001478B6"/>
    <w:rsid w:val="00147A38"/>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D42"/>
    <w:rsid w:val="00153E69"/>
    <w:rsid w:val="00153EEF"/>
    <w:rsid w:val="00153F29"/>
    <w:rsid w:val="001540F5"/>
    <w:rsid w:val="001544AB"/>
    <w:rsid w:val="00154548"/>
    <w:rsid w:val="00154F0D"/>
    <w:rsid w:val="00155178"/>
    <w:rsid w:val="00155CC4"/>
    <w:rsid w:val="00155D53"/>
    <w:rsid w:val="0015622B"/>
    <w:rsid w:val="00156260"/>
    <w:rsid w:val="00156284"/>
    <w:rsid w:val="0015635C"/>
    <w:rsid w:val="00156502"/>
    <w:rsid w:val="001572F1"/>
    <w:rsid w:val="001600DA"/>
    <w:rsid w:val="0016019C"/>
    <w:rsid w:val="001601C7"/>
    <w:rsid w:val="001601C9"/>
    <w:rsid w:val="00160234"/>
    <w:rsid w:val="001602C2"/>
    <w:rsid w:val="001603B9"/>
    <w:rsid w:val="001604C8"/>
    <w:rsid w:val="00160502"/>
    <w:rsid w:val="00160674"/>
    <w:rsid w:val="00160786"/>
    <w:rsid w:val="00160805"/>
    <w:rsid w:val="00160BEB"/>
    <w:rsid w:val="00161DBC"/>
    <w:rsid w:val="00162262"/>
    <w:rsid w:val="001623A3"/>
    <w:rsid w:val="001626AE"/>
    <w:rsid w:val="001629FD"/>
    <w:rsid w:val="00162AE3"/>
    <w:rsid w:val="00162BD5"/>
    <w:rsid w:val="00162CF1"/>
    <w:rsid w:val="00162D7F"/>
    <w:rsid w:val="00162F82"/>
    <w:rsid w:val="001630E4"/>
    <w:rsid w:val="001633C9"/>
    <w:rsid w:val="00163414"/>
    <w:rsid w:val="0016368F"/>
    <w:rsid w:val="0016372C"/>
    <w:rsid w:val="001639BC"/>
    <w:rsid w:val="00163AA0"/>
    <w:rsid w:val="00163AFC"/>
    <w:rsid w:val="00163C3A"/>
    <w:rsid w:val="00163C9A"/>
    <w:rsid w:val="00164646"/>
    <w:rsid w:val="001647FA"/>
    <w:rsid w:val="0016486F"/>
    <w:rsid w:val="00164CC0"/>
    <w:rsid w:val="00165137"/>
    <w:rsid w:val="001652DD"/>
    <w:rsid w:val="0016566E"/>
    <w:rsid w:val="00165981"/>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CB7"/>
    <w:rsid w:val="00167FE7"/>
    <w:rsid w:val="00170397"/>
    <w:rsid w:val="00170482"/>
    <w:rsid w:val="00170521"/>
    <w:rsid w:val="001706E4"/>
    <w:rsid w:val="001708D0"/>
    <w:rsid w:val="0017099F"/>
    <w:rsid w:val="00170AAD"/>
    <w:rsid w:val="00170E05"/>
    <w:rsid w:val="00170FBA"/>
    <w:rsid w:val="00171661"/>
    <w:rsid w:val="00171A3C"/>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6ED"/>
    <w:rsid w:val="001738A5"/>
    <w:rsid w:val="00173A00"/>
    <w:rsid w:val="00173D38"/>
    <w:rsid w:val="00174DDB"/>
    <w:rsid w:val="00175009"/>
    <w:rsid w:val="001752EC"/>
    <w:rsid w:val="0017536F"/>
    <w:rsid w:val="00175A6E"/>
    <w:rsid w:val="00175A70"/>
    <w:rsid w:val="00175B5A"/>
    <w:rsid w:val="00175C83"/>
    <w:rsid w:val="00175EF2"/>
    <w:rsid w:val="00176261"/>
    <w:rsid w:val="0017640B"/>
    <w:rsid w:val="00176414"/>
    <w:rsid w:val="00176997"/>
    <w:rsid w:val="00176A97"/>
    <w:rsid w:val="00176BDB"/>
    <w:rsid w:val="00176D14"/>
    <w:rsid w:val="0017714C"/>
    <w:rsid w:val="0017722E"/>
    <w:rsid w:val="001773F0"/>
    <w:rsid w:val="00177482"/>
    <w:rsid w:val="001774F0"/>
    <w:rsid w:val="00177711"/>
    <w:rsid w:val="00177814"/>
    <w:rsid w:val="00177835"/>
    <w:rsid w:val="00177A0D"/>
    <w:rsid w:val="00177A51"/>
    <w:rsid w:val="00177AC2"/>
    <w:rsid w:val="00177DFF"/>
    <w:rsid w:val="00177EBD"/>
    <w:rsid w:val="0018016C"/>
    <w:rsid w:val="001802AB"/>
    <w:rsid w:val="001806A9"/>
    <w:rsid w:val="00180860"/>
    <w:rsid w:val="00180D96"/>
    <w:rsid w:val="00180E60"/>
    <w:rsid w:val="001817BA"/>
    <w:rsid w:val="00181B3A"/>
    <w:rsid w:val="00181C7E"/>
    <w:rsid w:val="00181EFA"/>
    <w:rsid w:val="001820B2"/>
    <w:rsid w:val="001821E9"/>
    <w:rsid w:val="0018246F"/>
    <w:rsid w:val="00182718"/>
    <w:rsid w:val="00182993"/>
    <w:rsid w:val="00182A79"/>
    <w:rsid w:val="00182C2E"/>
    <w:rsid w:val="00182FBF"/>
    <w:rsid w:val="001836DF"/>
    <w:rsid w:val="00183877"/>
    <w:rsid w:val="00183CB7"/>
    <w:rsid w:val="00183CC6"/>
    <w:rsid w:val="00183E87"/>
    <w:rsid w:val="00183F11"/>
    <w:rsid w:val="001840F5"/>
    <w:rsid w:val="00184301"/>
    <w:rsid w:val="00184455"/>
    <w:rsid w:val="00184794"/>
    <w:rsid w:val="00184818"/>
    <w:rsid w:val="00184A29"/>
    <w:rsid w:val="00184DAB"/>
    <w:rsid w:val="00184F51"/>
    <w:rsid w:val="00185179"/>
    <w:rsid w:val="00185257"/>
    <w:rsid w:val="0018541B"/>
    <w:rsid w:val="001858F6"/>
    <w:rsid w:val="00185A37"/>
    <w:rsid w:val="00185E54"/>
    <w:rsid w:val="00185E59"/>
    <w:rsid w:val="00185F10"/>
    <w:rsid w:val="00185FDA"/>
    <w:rsid w:val="001862CF"/>
    <w:rsid w:val="00186395"/>
    <w:rsid w:val="001863E3"/>
    <w:rsid w:val="0018695F"/>
    <w:rsid w:val="00186B4D"/>
    <w:rsid w:val="00186C36"/>
    <w:rsid w:val="0018767B"/>
    <w:rsid w:val="00187F87"/>
    <w:rsid w:val="00190818"/>
    <w:rsid w:val="001908C5"/>
    <w:rsid w:val="00190927"/>
    <w:rsid w:val="00190BD5"/>
    <w:rsid w:val="00190C5A"/>
    <w:rsid w:val="00190D28"/>
    <w:rsid w:val="00190F15"/>
    <w:rsid w:val="0019117F"/>
    <w:rsid w:val="001913C9"/>
    <w:rsid w:val="00191727"/>
    <w:rsid w:val="001917CE"/>
    <w:rsid w:val="00191D56"/>
    <w:rsid w:val="00191EBF"/>
    <w:rsid w:val="00191F95"/>
    <w:rsid w:val="0019208A"/>
    <w:rsid w:val="00192093"/>
    <w:rsid w:val="001922CB"/>
    <w:rsid w:val="00192338"/>
    <w:rsid w:val="00192589"/>
    <w:rsid w:val="001925E5"/>
    <w:rsid w:val="001929F7"/>
    <w:rsid w:val="00193049"/>
    <w:rsid w:val="00193576"/>
    <w:rsid w:val="00193902"/>
    <w:rsid w:val="00193987"/>
    <w:rsid w:val="00194955"/>
    <w:rsid w:val="0019516C"/>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217"/>
    <w:rsid w:val="001A0303"/>
    <w:rsid w:val="001A0313"/>
    <w:rsid w:val="001A0676"/>
    <w:rsid w:val="001A067A"/>
    <w:rsid w:val="001A06C8"/>
    <w:rsid w:val="001A090A"/>
    <w:rsid w:val="001A0AF1"/>
    <w:rsid w:val="001A10A9"/>
    <w:rsid w:val="001A10CB"/>
    <w:rsid w:val="001A1337"/>
    <w:rsid w:val="001A1A38"/>
    <w:rsid w:val="001A1AFD"/>
    <w:rsid w:val="001A1C44"/>
    <w:rsid w:val="001A1CD7"/>
    <w:rsid w:val="001A1E39"/>
    <w:rsid w:val="001A2939"/>
    <w:rsid w:val="001A2BCC"/>
    <w:rsid w:val="001A2FD5"/>
    <w:rsid w:val="001A3037"/>
    <w:rsid w:val="001A30FB"/>
    <w:rsid w:val="001A3134"/>
    <w:rsid w:val="001A36CF"/>
    <w:rsid w:val="001A3710"/>
    <w:rsid w:val="001A3816"/>
    <w:rsid w:val="001A3974"/>
    <w:rsid w:val="001A3BBA"/>
    <w:rsid w:val="001A3F0F"/>
    <w:rsid w:val="001A3FA5"/>
    <w:rsid w:val="001A4B47"/>
    <w:rsid w:val="001A4EDF"/>
    <w:rsid w:val="001A5308"/>
    <w:rsid w:val="001A558A"/>
    <w:rsid w:val="001A5DE3"/>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525"/>
    <w:rsid w:val="001B0687"/>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165"/>
    <w:rsid w:val="001B42CB"/>
    <w:rsid w:val="001B4371"/>
    <w:rsid w:val="001B4454"/>
    <w:rsid w:val="001B4644"/>
    <w:rsid w:val="001B4872"/>
    <w:rsid w:val="001B4BFF"/>
    <w:rsid w:val="001B50BE"/>
    <w:rsid w:val="001B5332"/>
    <w:rsid w:val="001B54E9"/>
    <w:rsid w:val="001B55DE"/>
    <w:rsid w:val="001B6FC8"/>
    <w:rsid w:val="001B7016"/>
    <w:rsid w:val="001B70CF"/>
    <w:rsid w:val="001B748B"/>
    <w:rsid w:val="001B7905"/>
    <w:rsid w:val="001C0085"/>
    <w:rsid w:val="001C00F3"/>
    <w:rsid w:val="001C0311"/>
    <w:rsid w:val="001C063F"/>
    <w:rsid w:val="001C0874"/>
    <w:rsid w:val="001C0883"/>
    <w:rsid w:val="001C0D31"/>
    <w:rsid w:val="001C12A0"/>
    <w:rsid w:val="001C16A9"/>
    <w:rsid w:val="001C16F6"/>
    <w:rsid w:val="001C1814"/>
    <w:rsid w:val="001C19EB"/>
    <w:rsid w:val="001C1E53"/>
    <w:rsid w:val="001C211D"/>
    <w:rsid w:val="001C22D9"/>
    <w:rsid w:val="001C231F"/>
    <w:rsid w:val="001C2515"/>
    <w:rsid w:val="001C2A8B"/>
    <w:rsid w:val="001C3090"/>
    <w:rsid w:val="001C3434"/>
    <w:rsid w:val="001C3474"/>
    <w:rsid w:val="001C368E"/>
    <w:rsid w:val="001C3C14"/>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0BC"/>
    <w:rsid w:val="001C71E8"/>
    <w:rsid w:val="001C7883"/>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6DC"/>
    <w:rsid w:val="001D2B3C"/>
    <w:rsid w:val="001D2E6C"/>
    <w:rsid w:val="001D334F"/>
    <w:rsid w:val="001D35DC"/>
    <w:rsid w:val="001D3675"/>
    <w:rsid w:val="001D3B0C"/>
    <w:rsid w:val="001D3ED3"/>
    <w:rsid w:val="001D403C"/>
    <w:rsid w:val="001D43C0"/>
    <w:rsid w:val="001D448E"/>
    <w:rsid w:val="001D468E"/>
    <w:rsid w:val="001D46E9"/>
    <w:rsid w:val="001D4969"/>
    <w:rsid w:val="001D4AF0"/>
    <w:rsid w:val="001D4F24"/>
    <w:rsid w:val="001D506F"/>
    <w:rsid w:val="001D5571"/>
    <w:rsid w:val="001D57BC"/>
    <w:rsid w:val="001D5AA2"/>
    <w:rsid w:val="001D6B56"/>
    <w:rsid w:val="001D6BAD"/>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A12"/>
    <w:rsid w:val="001E5BB2"/>
    <w:rsid w:val="001E5C6A"/>
    <w:rsid w:val="001E5D1F"/>
    <w:rsid w:val="001E6313"/>
    <w:rsid w:val="001E675D"/>
    <w:rsid w:val="001E69AB"/>
    <w:rsid w:val="001E6BDA"/>
    <w:rsid w:val="001E6C1B"/>
    <w:rsid w:val="001E7173"/>
    <w:rsid w:val="001E719A"/>
    <w:rsid w:val="001E731D"/>
    <w:rsid w:val="001E750C"/>
    <w:rsid w:val="001E7A8F"/>
    <w:rsid w:val="001E7D26"/>
    <w:rsid w:val="001E7FA2"/>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5A1"/>
    <w:rsid w:val="001F55E5"/>
    <w:rsid w:val="001F5C95"/>
    <w:rsid w:val="001F5C9E"/>
    <w:rsid w:val="001F5E73"/>
    <w:rsid w:val="001F5ED8"/>
    <w:rsid w:val="001F5F10"/>
    <w:rsid w:val="001F644E"/>
    <w:rsid w:val="001F6A9D"/>
    <w:rsid w:val="001F6E45"/>
    <w:rsid w:val="001F725D"/>
    <w:rsid w:val="001F7317"/>
    <w:rsid w:val="001F73BD"/>
    <w:rsid w:val="001F73D2"/>
    <w:rsid w:val="001F76B6"/>
    <w:rsid w:val="001F7820"/>
    <w:rsid w:val="001F789E"/>
    <w:rsid w:val="001F798D"/>
    <w:rsid w:val="001F7A1E"/>
    <w:rsid w:val="001F7B01"/>
    <w:rsid w:val="001F7C1D"/>
    <w:rsid w:val="001F7DD6"/>
    <w:rsid w:val="002000F2"/>
    <w:rsid w:val="002000FC"/>
    <w:rsid w:val="00200181"/>
    <w:rsid w:val="00200339"/>
    <w:rsid w:val="00200552"/>
    <w:rsid w:val="0020087C"/>
    <w:rsid w:val="00200A92"/>
    <w:rsid w:val="00200B61"/>
    <w:rsid w:val="00200B81"/>
    <w:rsid w:val="00200BF9"/>
    <w:rsid w:val="00200CC2"/>
    <w:rsid w:val="0020142D"/>
    <w:rsid w:val="00201446"/>
    <w:rsid w:val="00201488"/>
    <w:rsid w:val="002016C0"/>
    <w:rsid w:val="00201968"/>
    <w:rsid w:val="00201A5F"/>
    <w:rsid w:val="00201A9B"/>
    <w:rsid w:val="00201AF9"/>
    <w:rsid w:val="00201B59"/>
    <w:rsid w:val="00201DEC"/>
    <w:rsid w:val="00201E19"/>
    <w:rsid w:val="00201F00"/>
    <w:rsid w:val="00201FFF"/>
    <w:rsid w:val="002022B0"/>
    <w:rsid w:val="00202480"/>
    <w:rsid w:val="002024E6"/>
    <w:rsid w:val="00202D2E"/>
    <w:rsid w:val="00202E82"/>
    <w:rsid w:val="00203159"/>
    <w:rsid w:val="00203713"/>
    <w:rsid w:val="00203A6E"/>
    <w:rsid w:val="00203F00"/>
    <w:rsid w:val="00203F5C"/>
    <w:rsid w:val="0020400D"/>
    <w:rsid w:val="002047DE"/>
    <w:rsid w:val="00204981"/>
    <w:rsid w:val="00204A5A"/>
    <w:rsid w:val="00204A66"/>
    <w:rsid w:val="00204B64"/>
    <w:rsid w:val="00204C12"/>
    <w:rsid w:val="00205635"/>
    <w:rsid w:val="002057E1"/>
    <w:rsid w:val="002059A3"/>
    <w:rsid w:val="00205AB2"/>
    <w:rsid w:val="00205CB2"/>
    <w:rsid w:val="00205D98"/>
    <w:rsid w:val="0020610B"/>
    <w:rsid w:val="002063A7"/>
    <w:rsid w:val="002066D6"/>
    <w:rsid w:val="0020671A"/>
    <w:rsid w:val="0020674D"/>
    <w:rsid w:val="00206B27"/>
    <w:rsid w:val="00206BF6"/>
    <w:rsid w:val="00206CEC"/>
    <w:rsid w:val="00206E5A"/>
    <w:rsid w:val="00206FC2"/>
    <w:rsid w:val="002070B4"/>
    <w:rsid w:val="00207613"/>
    <w:rsid w:val="002077D1"/>
    <w:rsid w:val="00207847"/>
    <w:rsid w:val="00207AF9"/>
    <w:rsid w:val="00207B1A"/>
    <w:rsid w:val="00207BB9"/>
    <w:rsid w:val="00207EB6"/>
    <w:rsid w:val="00210174"/>
    <w:rsid w:val="0021065B"/>
    <w:rsid w:val="00210988"/>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4D5"/>
    <w:rsid w:val="0021373E"/>
    <w:rsid w:val="00213851"/>
    <w:rsid w:val="00213BFE"/>
    <w:rsid w:val="00213EB3"/>
    <w:rsid w:val="0021472F"/>
    <w:rsid w:val="002148A9"/>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66"/>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DE9"/>
    <w:rsid w:val="00222F29"/>
    <w:rsid w:val="00222FE7"/>
    <w:rsid w:val="00223402"/>
    <w:rsid w:val="00223833"/>
    <w:rsid w:val="00223ACD"/>
    <w:rsid w:val="00223E5D"/>
    <w:rsid w:val="00223F90"/>
    <w:rsid w:val="002242B2"/>
    <w:rsid w:val="002246BE"/>
    <w:rsid w:val="0022490A"/>
    <w:rsid w:val="00224A38"/>
    <w:rsid w:val="00224A9B"/>
    <w:rsid w:val="00225438"/>
    <w:rsid w:val="00225847"/>
    <w:rsid w:val="00225D28"/>
    <w:rsid w:val="00226077"/>
    <w:rsid w:val="002261A8"/>
    <w:rsid w:val="00226258"/>
    <w:rsid w:val="002263F9"/>
    <w:rsid w:val="0022646E"/>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B0C"/>
    <w:rsid w:val="00227D0D"/>
    <w:rsid w:val="00227DE9"/>
    <w:rsid w:val="00227F9E"/>
    <w:rsid w:val="00230040"/>
    <w:rsid w:val="0023014C"/>
    <w:rsid w:val="00230189"/>
    <w:rsid w:val="002304B6"/>
    <w:rsid w:val="00230AD3"/>
    <w:rsid w:val="00230B14"/>
    <w:rsid w:val="00230BB1"/>
    <w:rsid w:val="00230E3D"/>
    <w:rsid w:val="0023108E"/>
    <w:rsid w:val="00231245"/>
    <w:rsid w:val="0023124C"/>
    <w:rsid w:val="002314EE"/>
    <w:rsid w:val="00231740"/>
    <w:rsid w:val="00231B71"/>
    <w:rsid w:val="00231C4F"/>
    <w:rsid w:val="00231D67"/>
    <w:rsid w:val="00232149"/>
    <w:rsid w:val="00232191"/>
    <w:rsid w:val="002325BF"/>
    <w:rsid w:val="002325C4"/>
    <w:rsid w:val="002326A4"/>
    <w:rsid w:val="002326D4"/>
    <w:rsid w:val="0023287C"/>
    <w:rsid w:val="00232C4D"/>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2E"/>
    <w:rsid w:val="00235581"/>
    <w:rsid w:val="00235698"/>
    <w:rsid w:val="00235B3D"/>
    <w:rsid w:val="00235E6D"/>
    <w:rsid w:val="00236122"/>
    <w:rsid w:val="00236328"/>
    <w:rsid w:val="00236443"/>
    <w:rsid w:val="002369F9"/>
    <w:rsid w:val="00236C2B"/>
    <w:rsid w:val="00236F71"/>
    <w:rsid w:val="00237242"/>
    <w:rsid w:val="002373FC"/>
    <w:rsid w:val="00237C6F"/>
    <w:rsid w:val="00237D22"/>
    <w:rsid w:val="00237E1F"/>
    <w:rsid w:val="0024029F"/>
    <w:rsid w:val="00240487"/>
    <w:rsid w:val="00240537"/>
    <w:rsid w:val="0024066D"/>
    <w:rsid w:val="00240956"/>
    <w:rsid w:val="00240B7D"/>
    <w:rsid w:val="00240C63"/>
    <w:rsid w:val="00240E7C"/>
    <w:rsid w:val="00240F65"/>
    <w:rsid w:val="0024103F"/>
    <w:rsid w:val="0024105E"/>
    <w:rsid w:val="0024117D"/>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4C32"/>
    <w:rsid w:val="00244CD3"/>
    <w:rsid w:val="00244F74"/>
    <w:rsid w:val="0024520E"/>
    <w:rsid w:val="0024521B"/>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ED"/>
    <w:rsid w:val="002506F5"/>
    <w:rsid w:val="002508C7"/>
    <w:rsid w:val="00250D9C"/>
    <w:rsid w:val="00251117"/>
    <w:rsid w:val="002512A9"/>
    <w:rsid w:val="002515EA"/>
    <w:rsid w:val="0025169E"/>
    <w:rsid w:val="00251723"/>
    <w:rsid w:val="00251843"/>
    <w:rsid w:val="00251929"/>
    <w:rsid w:val="00251CD9"/>
    <w:rsid w:val="00251F19"/>
    <w:rsid w:val="00251F5E"/>
    <w:rsid w:val="00251F78"/>
    <w:rsid w:val="00251FF2"/>
    <w:rsid w:val="0025204B"/>
    <w:rsid w:val="00252479"/>
    <w:rsid w:val="0025265D"/>
    <w:rsid w:val="00252781"/>
    <w:rsid w:val="00252F5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5A97"/>
    <w:rsid w:val="00255F06"/>
    <w:rsid w:val="002568F1"/>
    <w:rsid w:val="00256B22"/>
    <w:rsid w:val="00256D51"/>
    <w:rsid w:val="00256F02"/>
    <w:rsid w:val="002571AA"/>
    <w:rsid w:val="002571C8"/>
    <w:rsid w:val="002572F1"/>
    <w:rsid w:val="0025790F"/>
    <w:rsid w:val="00257A62"/>
    <w:rsid w:val="00260156"/>
    <w:rsid w:val="0026075E"/>
    <w:rsid w:val="0026078E"/>
    <w:rsid w:val="002608BD"/>
    <w:rsid w:val="00260B47"/>
    <w:rsid w:val="00260FA2"/>
    <w:rsid w:val="00260FAD"/>
    <w:rsid w:val="002613BE"/>
    <w:rsid w:val="0026177E"/>
    <w:rsid w:val="002617F6"/>
    <w:rsid w:val="00261D05"/>
    <w:rsid w:val="002621AD"/>
    <w:rsid w:val="00262316"/>
    <w:rsid w:val="002623AC"/>
    <w:rsid w:val="002623FD"/>
    <w:rsid w:val="00262439"/>
    <w:rsid w:val="002626FA"/>
    <w:rsid w:val="00262941"/>
    <w:rsid w:val="00262979"/>
    <w:rsid w:val="00262CE3"/>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5D9"/>
    <w:rsid w:val="00266867"/>
    <w:rsid w:val="00266C7D"/>
    <w:rsid w:val="0026716C"/>
    <w:rsid w:val="002676DA"/>
    <w:rsid w:val="002679DD"/>
    <w:rsid w:val="002706CC"/>
    <w:rsid w:val="00270726"/>
    <w:rsid w:val="00270839"/>
    <w:rsid w:val="00270861"/>
    <w:rsid w:val="002708DA"/>
    <w:rsid w:val="00270A15"/>
    <w:rsid w:val="00270B34"/>
    <w:rsid w:val="00270C63"/>
    <w:rsid w:val="00270C98"/>
    <w:rsid w:val="00270CF1"/>
    <w:rsid w:val="00270E57"/>
    <w:rsid w:val="00270E80"/>
    <w:rsid w:val="002711C3"/>
    <w:rsid w:val="002713CE"/>
    <w:rsid w:val="0027193C"/>
    <w:rsid w:val="00271C8E"/>
    <w:rsid w:val="00271EEF"/>
    <w:rsid w:val="00272087"/>
    <w:rsid w:val="0027242C"/>
    <w:rsid w:val="00272474"/>
    <w:rsid w:val="0027257A"/>
    <w:rsid w:val="00272736"/>
    <w:rsid w:val="00272D06"/>
    <w:rsid w:val="00272FEB"/>
    <w:rsid w:val="002730AE"/>
    <w:rsid w:val="00273644"/>
    <w:rsid w:val="002737CE"/>
    <w:rsid w:val="002738C9"/>
    <w:rsid w:val="00273B13"/>
    <w:rsid w:val="00273B2D"/>
    <w:rsid w:val="00273CFB"/>
    <w:rsid w:val="00273E03"/>
    <w:rsid w:val="00274668"/>
    <w:rsid w:val="00274CE5"/>
    <w:rsid w:val="00274D08"/>
    <w:rsid w:val="00274DE3"/>
    <w:rsid w:val="00274F54"/>
    <w:rsid w:val="002752EC"/>
    <w:rsid w:val="0027540F"/>
    <w:rsid w:val="00275464"/>
    <w:rsid w:val="0027568B"/>
    <w:rsid w:val="002756D5"/>
    <w:rsid w:val="00275AD8"/>
    <w:rsid w:val="00275B92"/>
    <w:rsid w:val="00275D95"/>
    <w:rsid w:val="00275E10"/>
    <w:rsid w:val="00275F3B"/>
    <w:rsid w:val="00276001"/>
    <w:rsid w:val="00276158"/>
    <w:rsid w:val="00276243"/>
    <w:rsid w:val="00276268"/>
    <w:rsid w:val="002762EC"/>
    <w:rsid w:val="002764FB"/>
    <w:rsid w:val="00276660"/>
    <w:rsid w:val="002766A9"/>
    <w:rsid w:val="002766C9"/>
    <w:rsid w:val="002768E3"/>
    <w:rsid w:val="00276B8F"/>
    <w:rsid w:val="00277512"/>
    <w:rsid w:val="002777E4"/>
    <w:rsid w:val="0027799C"/>
    <w:rsid w:val="00277C2B"/>
    <w:rsid w:val="00277E5D"/>
    <w:rsid w:val="00277E66"/>
    <w:rsid w:val="002801E2"/>
    <w:rsid w:val="00280612"/>
    <w:rsid w:val="0028073A"/>
    <w:rsid w:val="0028087A"/>
    <w:rsid w:val="00280960"/>
    <w:rsid w:val="00281115"/>
    <w:rsid w:val="002814E5"/>
    <w:rsid w:val="0028164E"/>
    <w:rsid w:val="0028168F"/>
    <w:rsid w:val="00281F66"/>
    <w:rsid w:val="002825CE"/>
    <w:rsid w:val="00282CD9"/>
    <w:rsid w:val="00283165"/>
    <w:rsid w:val="002832E7"/>
    <w:rsid w:val="00284001"/>
    <w:rsid w:val="00284382"/>
    <w:rsid w:val="00284CD4"/>
    <w:rsid w:val="00284DEB"/>
    <w:rsid w:val="00284E7F"/>
    <w:rsid w:val="002852B7"/>
    <w:rsid w:val="002852BA"/>
    <w:rsid w:val="0028550D"/>
    <w:rsid w:val="00285520"/>
    <w:rsid w:val="0028555C"/>
    <w:rsid w:val="00285894"/>
    <w:rsid w:val="00285A47"/>
    <w:rsid w:val="00285A76"/>
    <w:rsid w:val="00285CAB"/>
    <w:rsid w:val="00285E28"/>
    <w:rsid w:val="00285EB2"/>
    <w:rsid w:val="00285F88"/>
    <w:rsid w:val="00286631"/>
    <w:rsid w:val="002866B2"/>
    <w:rsid w:val="00286F76"/>
    <w:rsid w:val="00287376"/>
    <w:rsid w:val="002877DE"/>
    <w:rsid w:val="00287821"/>
    <w:rsid w:val="00287C28"/>
    <w:rsid w:val="00287C39"/>
    <w:rsid w:val="00287D2E"/>
    <w:rsid w:val="00287E39"/>
    <w:rsid w:val="00287FDC"/>
    <w:rsid w:val="0029011A"/>
    <w:rsid w:val="00290254"/>
    <w:rsid w:val="00290B86"/>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92C"/>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A3"/>
    <w:rsid w:val="00296DF8"/>
    <w:rsid w:val="00296F3F"/>
    <w:rsid w:val="00296FD8"/>
    <w:rsid w:val="00297235"/>
    <w:rsid w:val="0029743A"/>
    <w:rsid w:val="00297499"/>
    <w:rsid w:val="002974AA"/>
    <w:rsid w:val="00297671"/>
    <w:rsid w:val="002977A0"/>
    <w:rsid w:val="00297843"/>
    <w:rsid w:val="00297A9D"/>
    <w:rsid w:val="00297F14"/>
    <w:rsid w:val="00297F46"/>
    <w:rsid w:val="002A0003"/>
    <w:rsid w:val="002A025C"/>
    <w:rsid w:val="002A0581"/>
    <w:rsid w:val="002A05EF"/>
    <w:rsid w:val="002A067C"/>
    <w:rsid w:val="002A0724"/>
    <w:rsid w:val="002A0AA2"/>
    <w:rsid w:val="002A1610"/>
    <w:rsid w:val="002A1A57"/>
    <w:rsid w:val="002A1BDD"/>
    <w:rsid w:val="002A1DA1"/>
    <w:rsid w:val="002A1F2D"/>
    <w:rsid w:val="002A205B"/>
    <w:rsid w:val="002A270F"/>
    <w:rsid w:val="002A2F9D"/>
    <w:rsid w:val="002A2FB8"/>
    <w:rsid w:val="002A31FF"/>
    <w:rsid w:val="002A3668"/>
    <w:rsid w:val="002A3771"/>
    <w:rsid w:val="002A37A4"/>
    <w:rsid w:val="002A37C5"/>
    <w:rsid w:val="002A3878"/>
    <w:rsid w:val="002A3AFD"/>
    <w:rsid w:val="002A3B12"/>
    <w:rsid w:val="002A3E0A"/>
    <w:rsid w:val="002A4102"/>
    <w:rsid w:val="002A4918"/>
    <w:rsid w:val="002A4AD0"/>
    <w:rsid w:val="002A4B7D"/>
    <w:rsid w:val="002A4E20"/>
    <w:rsid w:val="002A51AC"/>
    <w:rsid w:val="002A523D"/>
    <w:rsid w:val="002A530F"/>
    <w:rsid w:val="002A53DE"/>
    <w:rsid w:val="002A541A"/>
    <w:rsid w:val="002A5768"/>
    <w:rsid w:val="002A5D82"/>
    <w:rsid w:val="002A5E46"/>
    <w:rsid w:val="002A5EF7"/>
    <w:rsid w:val="002A5F80"/>
    <w:rsid w:val="002A5FC1"/>
    <w:rsid w:val="002A6BDE"/>
    <w:rsid w:val="002A6EF8"/>
    <w:rsid w:val="002A732C"/>
    <w:rsid w:val="002A7748"/>
    <w:rsid w:val="002A7A6A"/>
    <w:rsid w:val="002A7AB4"/>
    <w:rsid w:val="002A7CE7"/>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B75"/>
    <w:rsid w:val="002B3D90"/>
    <w:rsid w:val="002B3EFA"/>
    <w:rsid w:val="002B4122"/>
    <w:rsid w:val="002B453B"/>
    <w:rsid w:val="002B4848"/>
    <w:rsid w:val="002B4C39"/>
    <w:rsid w:val="002B59EE"/>
    <w:rsid w:val="002B5D3F"/>
    <w:rsid w:val="002B5DF3"/>
    <w:rsid w:val="002B5EC4"/>
    <w:rsid w:val="002B601A"/>
    <w:rsid w:val="002B61F1"/>
    <w:rsid w:val="002B642D"/>
    <w:rsid w:val="002B64E3"/>
    <w:rsid w:val="002B64FE"/>
    <w:rsid w:val="002B679C"/>
    <w:rsid w:val="002B67C5"/>
    <w:rsid w:val="002B694E"/>
    <w:rsid w:val="002B6D31"/>
    <w:rsid w:val="002B6FBC"/>
    <w:rsid w:val="002B6FED"/>
    <w:rsid w:val="002B70A2"/>
    <w:rsid w:val="002B7386"/>
    <w:rsid w:val="002B7538"/>
    <w:rsid w:val="002B7A77"/>
    <w:rsid w:val="002B7D56"/>
    <w:rsid w:val="002C04C2"/>
    <w:rsid w:val="002C05A6"/>
    <w:rsid w:val="002C0818"/>
    <w:rsid w:val="002C0D11"/>
    <w:rsid w:val="002C1102"/>
    <w:rsid w:val="002C13DC"/>
    <w:rsid w:val="002C1465"/>
    <w:rsid w:val="002C1B17"/>
    <w:rsid w:val="002C1D5D"/>
    <w:rsid w:val="002C1DE9"/>
    <w:rsid w:val="002C203A"/>
    <w:rsid w:val="002C22E8"/>
    <w:rsid w:val="002C2AE9"/>
    <w:rsid w:val="002C2B29"/>
    <w:rsid w:val="002C2E8A"/>
    <w:rsid w:val="002C2FCD"/>
    <w:rsid w:val="002C35CE"/>
    <w:rsid w:val="002C35E1"/>
    <w:rsid w:val="002C3A4E"/>
    <w:rsid w:val="002C3AE4"/>
    <w:rsid w:val="002C3C04"/>
    <w:rsid w:val="002C3E89"/>
    <w:rsid w:val="002C42AA"/>
    <w:rsid w:val="002C4AF6"/>
    <w:rsid w:val="002C509A"/>
    <w:rsid w:val="002C50E2"/>
    <w:rsid w:val="002C51C8"/>
    <w:rsid w:val="002C530E"/>
    <w:rsid w:val="002C54AD"/>
    <w:rsid w:val="002C5533"/>
    <w:rsid w:val="002C55DC"/>
    <w:rsid w:val="002C5620"/>
    <w:rsid w:val="002C598C"/>
    <w:rsid w:val="002C5A6B"/>
    <w:rsid w:val="002C61E0"/>
    <w:rsid w:val="002C61E2"/>
    <w:rsid w:val="002C640C"/>
    <w:rsid w:val="002C6D3C"/>
    <w:rsid w:val="002C704C"/>
    <w:rsid w:val="002C713D"/>
    <w:rsid w:val="002C751C"/>
    <w:rsid w:val="002C7803"/>
    <w:rsid w:val="002C782F"/>
    <w:rsid w:val="002C7B03"/>
    <w:rsid w:val="002C7B0D"/>
    <w:rsid w:val="002C7EBB"/>
    <w:rsid w:val="002C7F5F"/>
    <w:rsid w:val="002D001E"/>
    <w:rsid w:val="002D0115"/>
    <w:rsid w:val="002D0298"/>
    <w:rsid w:val="002D04DC"/>
    <w:rsid w:val="002D061D"/>
    <w:rsid w:val="002D0657"/>
    <w:rsid w:val="002D0820"/>
    <w:rsid w:val="002D09B3"/>
    <w:rsid w:val="002D0CA8"/>
    <w:rsid w:val="002D1258"/>
    <w:rsid w:val="002D13B7"/>
    <w:rsid w:val="002D13DE"/>
    <w:rsid w:val="002D146C"/>
    <w:rsid w:val="002D156B"/>
    <w:rsid w:val="002D1E1E"/>
    <w:rsid w:val="002D2B4E"/>
    <w:rsid w:val="002D353E"/>
    <w:rsid w:val="002D3968"/>
    <w:rsid w:val="002D3B04"/>
    <w:rsid w:val="002D3E76"/>
    <w:rsid w:val="002D41FE"/>
    <w:rsid w:val="002D425A"/>
    <w:rsid w:val="002D4314"/>
    <w:rsid w:val="002D490E"/>
    <w:rsid w:val="002D4A54"/>
    <w:rsid w:val="002D4C11"/>
    <w:rsid w:val="002D4CBD"/>
    <w:rsid w:val="002D4E37"/>
    <w:rsid w:val="002D4E9C"/>
    <w:rsid w:val="002D510F"/>
    <w:rsid w:val="002D51F2"/>
    <w:rsid w:val="002D52E0"/>
    <w:rsid w:val="002D55F8"/>
    <w:rsid w:val="002D5DEA"/>
    <w:rsid w:val="002D5F4F"/>
    <w:rsid w:val="002D6127"/>
    <w:rsid w:val="002D61BE"/>
    <w:rsid w:val="002D61F0"/>
    <w:rsid w:val="002D6E49"/>
    <w:rsid w:val="002D7235"/>
    <w:rsid w:val="002D742C"/>
    <w:rsid w:val="002D76E8"/>
    <w:rsid w:val="002D7C93"/>
    <w:rsid w:val="002D7D0E"/>
    <w:rsid w:val="002E025C"/>
    <w:rsid w:val="002E06B8"/>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289"/>
    <w:rsid w:val="002E58E1"/>
    <w:rsid w:val="002E5BDD"/>
    <w:rsid w:val="002E5C56"/>
    <w:rsid w:val="002E5D86"/>
    <w:rsid w:val="002E5DD7"/>
    <w:rsid w:val="002E6809"/>
    <w:rsid w:val="002E6A30"/>
    <w:rsid w:val="002E6AB9"/>
    <w:rsid w:val="002E6D89"/>
    <w:rsid w:val="002E6E59"/>
    <w:rsid w:val="002E7311"/>
    <w:rsid w:val="002E76A7"/>
    <w:rsid w:val="002F0045"/>
    <w:rsid w:val="002F00F0"/>
    <w:rsid w:val="002F025B"/>
    <w:rsid w:val="002F0684"/>
    <w:rsid w:val="002F09C0"/>
    <w:rsid w:val="002F0ADB"/>
    <w:rsid w:val="002F0DFE"/>
    <w:rsid w:val="002F0E34"/>
    <w:rsid w:val="002F16C4"/>
    <w:rsid w:val="002F18D9"/>
    <w:rsid w:val="002F194A"/>
    <w:rsid w:val="002F1BAE"/>
    <w:rsid w:val="002F1C7D"/>
    <w:rsid w:val="002F2170"/>
    <w:rsid w:val="002F29D0"/>
    <w:rsid w:val="002F2AE0"/>
    <w:rsid w:val="002F2C4C"/>
    <w:rsid w:val="002F2E11"/>
    <w:rsid w:val="002F31C4"/>
    <w:rsid w:val="002F322F"/>
    <w:rsid w:val="002F37E2"/>
    <w:rsid w:val="002F3924"/>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3A"/>
    <w:rsid w:val="002F5FDA"/>
    <w:rsid w:val="002F63ED"/>
    <w:rsid w:val="002F6610"/>
    <w:rsid w:val="002F6AC6"/>
    <w:rsid w:val="002F6BDA"/>
    <w:rsid w:val="002F7080"/>
    <w:rsid w:val="002F72B6"/>
    <w:rsid w:val="002F77EB"/>
    <w:rsid w:val="002F7919"/>
    <w:rsid w:val="002F7B6D"/>
    <w:rsid w:val="002F7D48"/>
    <w:rsid w:val="002F7EC5"/>
    <w:rsid w:val="002F7F04"/>
    <w:rsid w:val="0030001B"/>
    <w:rsid w:val="00300085"/>
    <w:rsid w:val="00300205"/>
    <w:rsid w:val="0030027C"/>
    <w:rsid w:val="003003AD"/>
    <w:rsid w:val="003007B4"/>
    <w:rsid w:val="003008ED"/>
    <w:rsid w:val="00300E5F"/>
    <w:rsid w:val="00301143"/>
    <w:rsid w:val="003011C0"/>
    <w:rsid w:val="00301686"/>
    <w:rsid w:val="00301D9D"/>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DAA"/>
    <w:rsid w:val="00306ED2"/>
    <w:rsid w:val="00306F89"/>
    <w:rsid w:val="0030749E"/>
    <w:rsid w:val="003075F6"/>
    <w:rsid w:val="0030761B"/>
    <w:rsid w:val="00307A4A"/>
    <w:rsid w:val="00307B27"/>
    <w:rsid w:val="00307F28"/>
    <w:rsid w:val="00307F64"/>
    <w:rsid w:val="003100C2"/>
    <w:rsid w:val="003101DC"/>
    <w:rsid w:val="003103E7"/>
    <w:rsid w:val="0031049F"/>
    <w:rsid w:val="0031050E"/>
    <w:rsid w:val="00310649"/>
    <w:rsid w:val="0031095D"/>
    <w:rsid w:val="00310CC6"/>
    <w:rsid w:val="00310F30"/>
    <w:rsid w:val="00310F90"/>
    <w:rsid w:val="00311100"/>
    <w:rsid w:val="00311642"/>
    <w:rsid w:val="00311761"/>
    <w:rsid w:val="00311941"/>
    <w:rsid w:val="00311FA9"/>
    <w:rsid w:val="0031245B"/>
    <w:rsid w:val="0031252F"/>
    <w:rsid w:val="00312709"/>
    <w:rsid w:val="003129AA"/>
    <w:rsid w:val="00312AD2"/>
    <w:rsid w:val="00313765"/>
    <w:rsid w:val="003137A0"/>
    <w:rsid w:val="00313BC1"/>
    <w:rsid w:val="00313C4F"/>
    <w:rsid w:val="00313CA1"/>
    <w:rsid w:val="003141C2"/>
    <w:rsid w:val="003147BA"/>
    <w:rsid w:val="00314CBB"/>
    <w:rsid w:val="00315218"/>
    <w:rsid w:val="00315347"/>
    <w:rsid w:val="003154C0"/>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1C"/>
    <w:rsid w:val="0032285A"/>
    <w:rsid w:val="003228CE"/>
    <w:rsid w:val="00322BC3"/>
    <w:rsid w:val="00322C2B"/>
    <w:rsid w:val="00322E3B"/>
    <w:rsid w:val="003232E3"/>
    <w:rsid w:val="00323FAD"/>
    <w:rsid w:val="00324089"/>
    <w:rsid w:val="003240BE"/>
    <w:rsid w:val="0032428A"/>
    <w:rsid w:val="00324701"/>
    <w:rsid w:val="00324834"/>
    <w:rsid w:val="0032489D"/>
    <w:rsid w:val="003249F8"/>
    <w:rsid w:val="00324B25"/>
    <w:rsid w:val="003252CE"/>
    <w:rsid w:val="00325483"/>
    <w:rsid w:val="0032556B"/>
    <w:rsid w:val="003259D1"/>
    <w:rsid w:val="003260EC"/>
    <w:rsid w:val="00326302"/>
    <w:rsid w:val="0032651E"/>
    <w:rsid w:val="003267A6"/>
    <w:rsid w:val="00326BB4"/>
    <w:rsid w:val="00326E89"/>
    <w:rsid w:val="003271E3"/>
    <w:rsid w:val="003272D0"/>
    <w:rsid w:val="003273DE"/>
    <w:rsid w:val="003278C7"/>
    <w:rsid w:val="0032793B"/>
    <w:rsid w:val="00327AEA"/>
    <w:rsid w:val="00327D99"/>
    <w:rsid w:val="00327F81"/>
    <w:rsid w:val="00327FA5"/>
    <w:rsid w:val="00330885"/>
    <w:rsid w:val="003308C4"/>
    <w:rsid w:val="00330C30"/>
    <w:rsid w:val="00330C4D"/>
    <w:rsid w:val="00330DE8"/>
    <w:rsid w:val="003314C7"/>
    <w:rsid w:val="0033155E"/>
    <w:rsid w:val="0033192D"/>
    <w:rsid w:val="00331F67"/>
    <w:rsid w:val="00332123"/>
    <w:rsid w:val="003321C3"/>
    <w:rsid w:val="0033262E"/>
    <w:rsid w:val="00332962"/>
    <w:rsid w:val="00332B85"/>
    <w:rsid w:val="00332E49"/>
    <w:rsid w:val="00333AEC"/>
    <w:rsid w:val="00334E18"/>
    <w:rsid w:val="00335250"/>
    <w:rsid w:val="00335427"/>
    <w:rsid w:val="003354AB"/>
    <w:rsid w:val="00335640"/>
    <w:rsid w:val="00335670"/>
    <w:rsid w:val="0033572D"/>
    <w:rsid w:val="0033592C"/>
    <w:rsid w:val="00335A90"/>
    <w:rsid w:val="00335AF2"/>
    <w:rsid w:val="00335C14"/>
    <w:rsid w:val="00335E2A"/>
    <w:rsid w:val="00335EFE"/>
    <w:rsid w:val="00336780"/>
    <w:rsid w:val="003367C5"/>
    <w:rsid w:val="00336975"/>
    <w:rsid w:val="00336A27"/>
    <w:rsid w:val="00336DAD"/>
    <w:rsid w:val="00336DB3"/>
    <w:rsid w:val="00337065"/>
    <w:rsid w:val="00337136"/>
    <w:rsid w:val="00337210"/>
    <w:rsid w:val="003374FF"/>
    <w:rsid w:val="00337B29"/>
    <w:rsid w:val="00337C71"/>
    <w:rsid w:val="00337DE2"/>
    <w:rsid w:val="0034011D"/>
    <w:rsid w:val="0034014A"/>
    <w:rsid w:val="0034055C"/>
    <w:rsid w:val="00340CB0"/>
    <w:rsid w:val="00340CC6"/>
    <w:rsid w:val="00340E58"/>
    <w:rsid w:val="00341087"/>
    <w:rsid w:val="00341706"/>
    <w:rsid w:val="00341A51"/>
    <w:rsid w:val="00341CFA"/>
    <w:rsid w:val="00341DB1"/>
    <w:rsid w:val="00342190"/>
    <w:rsid w:val="0034246D"/>
    <w:rsid w:val="00342F52"/>
    <w:rsid w:val="0034305B"/>
    <w:rsid w:val="003431DF"/>
    <w:rsid w:val="003435A9"/>
    <w:rsid w:val="00343C24"/>
    <w:rsid w:val="00343FA6"/>
    <w:rsid w:val="00344725"/>
    <w:rsid w:val="00344901"/>
    <w:rsid w:val="003450BC"/>
    <w:rsid w:val="0034511B"/>
    <w:rsid w:val="00345EC0"/>
    <w:rsid w:val="00346220"/>
    <w:rsid w:val="00346406"/>
    <w:rsid w:val="0034714B"/>
    <w:rsid w:val="0034745C"/>
    <w:rsid w:val="003474CD"/>
    <w:rsid w:val="003479B6"/>
    <w:rsid w:val="00350246"/>
    <w:rsid w:val="0035025F"/>
    <w:rsid w:val="0035041A"/>
    <w:rsid w:val="003505AD"/>
    <w:rsid w:val="00350631"/>
    <w:rsid w:val="00350C86"/>
    <w:rsid w:val="00350DFB"/>
    <w:rsid w:val="00350EE7"/>
    <w:rsid w:val="00351439"/>
    <w:rsid w:val="00351747"/>
    <w:rsid w:val="0035180B"/>
    <w:rsid w:val="00351C98"/>
    <w:rsid w:val="003520CF"/>
    <w:rsid w:val="0035216E"/>
    <w:rsid w:val="00352246"/>
    <w:rsid w:val="00352268"/>
    <w:rsid w:val="00352759"/>
    <w:rsid w:val="00352828"/>
    <w:rsid w:val="00352952"/>
    <w:rsid w:val="00352DAE"/>
    <w:rsid w:val="003530A0"/>
    <w:rsid w:val="003531B0"/>
    <w:rsid w:val="003532D2"/>
    <w:rsid w:val="00353420"/>
    <w:rsid w:val="0035368B"/>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358"/>
    <w:rsid w:val="003604DB"/>
    <w:rsid w:val="00360BC6"/>
    <w:rsid w:val="00360C63"/>
    <w:rsid w:val="00360D71"/>
    <w:rsid w:val="003617B5"/>
    <w:rsid w:val="0036185C"/>
    <w:rsid w:val="003618BF"/>
    <w:rsid w:val="0036199C"/>
    <w:rsid w:val="00361B1A"/>
    <w:rsid w:val="00361DEA"/>
    <w:rsid w:val="0036227D"/>
    <w:rsid w:val="0036250D"/>
    <w:rsid w:val="0036262C"/>
    <w:rsid w:val="003628EE"/>
    <w:rsid w:val="00362C5A"/>
    <w:rsid w:val="00362D24"/>
    <w:rsid w:val="003635B6"/>
    <w:rsid w:val="00363AEB"/>
    <w:rsid w:val="00363BB4"/>
    <w:rsid w:val="00363FC9"/>
    <w:rsid w:val="0036481B"/>
    <w:rsid w:val="00364935"/>
    <w:rsid w:val="00365023"/>
    <w:rsid w:val="00365164"/>
    <w:rsid w:val="00365644"/>
    <w:rsid w:val="0036590C"/>
    <w:rsid w:val="00365BB0"/>
    <w:rsid w:val="00365BFF"/>
    <w:rsid w:val="003665C5"/>
    <w:rsid w:val="0036669F"/>
    <w:rsid w:val="00366B3A"/>
    <w:rsid w:val="00366D5B"/>
    <w:rsid w:val="0036764D"/>
    <w:rsid w:val="00367916"/>
    <w:rsid w:val="00370285"/>
    <w:rsid w:val="003704EE"/>
    <w:rsid w:val="003707E0"/>
    <w:rsid w:val="00370880"/>
    <w:rsid w:val="0037091B"/>
    <w:rsid w:val="00370B7C"/>
    <w:rsid w:val="00370EA4"/>
    <w:rsid w:val="00370EFD"/>
    <w:rsid w:val="00371137"/>
    <w:rsid w:val="003711C5"/>
    <w:rsid w:val="00371227"/>
    <w:rsid w:val="00371621"/>
    <w:rsid w:val="003719F5"/>
    <w:rsid w:val="00371C65"/>
    <w:rsid w:val="00371F67"/>
    <w:rsid w:val="00372019"/>
    <w:rsid w:val="00372029"/>
    <w:rsid w:val="003724A1"/>
    <w:rsid w:val="00372801"/>
    <w:rsid w:val="003728DB"/>
    <w:rsid w:val="00372A6B"/>
    <w:rsid w:val="00372A6F"/>
    <w:rsid w:val="00372C12"/>
    <w:rsid w:val="00372C25"/>
    <w:rsid w:val="00372F39"/>
    <w:rsid w:val="00373678"/>
    <w:rsid w:val="00373B3C"/>
    <w:rsid w:val="00373E10"/>
    <w:rsid w:val="00373F2C"/>
    <w:rsid w:val="0037406C"/>
    <w:rsid w:val="003741D2"/>
    <w:rsid w:val="003744CB"/>
    <w:rsid w:val="0037450B"/>
    <w:rsid w:val="00374804"/>
    <w:rsid w:val="00374825"/>
    <w:rsid w:val="003748F9"/>
    <w:rsid w:val="00374C80"/>
    <w:rsid w:val="00374F06"/>
    <w:rsid w:val="00375222"/>
    <w:rsid w:val="003756EB"/>
    <w:rsid w:val="00375931"/>
    <w:rsid w:val="00375B58"/>
    <w:rsid w:val="00375FFC"/>
    <w:rsid w:val="003764FA"/>
    <w:rsid w:val="003765EA"/>
    <w:rsid w:val="00376838"/>
    <w:rsid w:val="00376950"/>
    <w:rsid w:val="00376E0C"/>
    <w:rsid w:val="00377086"/>
    <w:rsid w:val="0037709A"/>
    <w:rsid w:val="00377146"/>
    <w:rsid w:val="00377195"/>
    <w:rsid w:val="003771CA"/>
    <w:rsid w:val="00377397"/>
    <w:rsid w:val="0037757C"/>
    <w:rsid w:val="003775BD"/>
    <w:rsid w:val="00377EED"/>
    <w:rsid w:val="003800B4"/>
    <w:rsid w:val="003803A6"/>
    <w:rsid w:val="00380543"/>
    <w:rsid w:val="00380602"/>
    <w:rsid w:val="00380892"/>
    <w:rsid w:val="00380BBD"/>
    <w:rsid w:val="0038162E"/>
    <w:rsid w:val="00381B9B"/>
    <w:rsid w:val="003821B2"/>
    <w:rsid w:val="003821E7"/>
    <w:rsid w:val="0038252A"/>
    <w:rsid w:val="00382823"/>
    <w:rsid w:val="00382903"/>
    <w:rsid w:val="003832AC"/>
    <w:rsid w:val="00383CB5"/>
    <w:rsid w:val="00383D4B"/>
    <w:rsid w:val="00383DDB"/>
    <w:rsid w:val="00383F84"/>
    <w:rsid w:val="003842A8"/>
    <w:rsid w:val="0038447D"/>
    <w:rsid w:val="00384747"/>
    <w:rsid w:val="003848D9"/>
    <w:rsid w:val="00384A6B"/>
    <w:rsid w:val="00384BC0"/>
    <w:rsid w:val="003852CC"/>
    <w:rsid w:val="003853F0"/>
    <w:rsid w:val="003855EE"/>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1EA"/>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3D4"/>
    <w:rsid w:val="003926BE"/>
    <w:rsid w:val="003929BE"/>
    <w:rsid w:val="00392A1F"/>
    <w:rsid w:val="00392B57"/>
    <w:rsid w:val="00392DB8"/>
    <w:rsid w:val="00392E19"/>
    <w:rsid w:val="00392FC6"/>
    <w:rsid w:val="00393A68"/>
    <w:rsid w:val="00393B78"/>
    <w:rsid w:val="00393D08"/>
    <w:rsid w:val="003940A2"/>
    <w:rsid w:val="003946B1"/>
    <w:rsid w:val="00394775"/>
    <w:rsid w:val="003948BB"/>
    <w:rsid w:val="00394948"/>
    <w:rsid w:val="00394B44"/>
    <w:rsid w:val="00394BBA"/>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BF0"/>
    <w:rsid w:val="00397C89"/>
    <w:rsid w:val="003A0094"/>
    <w:rsid w:val="003A0311"/>
    <w:rsid w:val="003A0695"/>
    <w:rsid w:val="003A0736"/>
    <w:rsid w:val="003A0777"/>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B89"/>
    <w:rsid w:val="003A2D39"/>
    <w:rsid w:val="003A2FE7"/>
    <w:rsid w:val="003A349E"/>
    <w:rsid w:val="003A38AC"/>
    <w:rsid w:val="003A3D8F"/>
    <w:rsid w:val="003A42BB"/>
    <w:rsid w:val="003A44AA"/>
    <w:rsid w:val="003A45D8"/>
    <w:rsid w:val="003A45FB"/>
    <w:rsid w:val="003A48FC"/>
    <w:rsid w:val="003A4E82"/>
    <w:rsid w:val="003A4EF2"/>
    <w:rsid w:val="003A523B"/>
    <w:rsid w:val="003A5865"/>
    <w:rsid w:val="003A590E"/>
    <w:rsid w:val="003A5A1D"/>
    <w:rsid w:val="003A5C34"/>
    <w:rsid w:val="003A5D2C"/>
    <w:rsid w:val="003A6274"/>
    <w:rsid w:val="003A6330"/>
    <w:rsid w:val="003A6619"/>
    <w:rsid w:val="003A6CC0"/>
    <w:rsid w:val="003A7174"/>
    <w:rsid w:val="003A71DC"/>
    <w:rsid w:val="003A71E1"/>
    <w:rsid w:val="003A76A9"/>
    <w:rsid w:val="003A7747"/>
    <w:rsid w:val="003A7C23"/>
    <w:rsid w:val="003B00CC"/>
    <w:rsid w:val="003B0219"/>
    <w:rsid w:val="003B0299"/>
    <w:rsid w:val="003B0B4D"/>
    <w:rsid w:val="003B0B81"/>
    <w:rsid w:val="003B0BEB"/>
    <w:rsid w:val="003B1F94"/>
    <w:rsid w:val="003B22DB"/>
    <w:rsid w:val="003B248F"/>
    <w:rsid w:val="003B26A8"/>
    <w:rsid w:val="003B27E2"/>
    <w:rsid w:val="003B2B79"/>
    <w:rsid w:val="003B2C1B"/>
    <w:rsid w:val="003B2C70"/>
    <w:rsid w:val="003B3046"/>
    <w:rsid w:val="003B3171"/>
    <w:rsid w:val="003B3475"/>
    <w:rsid w:val="003B3A75"/>
    <w:rsid w:val="003B3E56"/>
    <w:rsid w:val="003B4039"/>
    <w:rsid w:val="003B40CB"/>
    <w:rsid w:val="003B4457"/>
    <w:rsid w:val="003B4482"/>
    <w:rsid w:val="003B48EB"/>
    <w:rsid w:val="003B495C"/>
    <w:rsid w:val="003B4B90"/>
    <w:rsid w:val="003B4D9B"/>
    <w:rsid w:val="003B4D9D"/>
    <w:rsid w:val="003B4E9C"/>
    <w:rsid w:val="003B4F77"/>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B77FC"/>
    <w:rsid w:val="003C009A"/>
    <w:rsid w:val="003C057F"/>
    <w:rsid w:val="003C07D7"/>
    <w:rsid w:val="003C0985"/>
    <w:rsid w:val="003C0D5D"/>
    <w:rsid w:val="003C0E11"/>
    <w:rsid w:val="003C10B8"/>
    <w:rsid w:val="003C1160"/>
    <w:rsid w:val="003C1707"/>
    <w:rsid w:val="003C1C44"/>
    <w:rsid w:val="003C1D71"/>
    <w:rsid w:val="003C26E4"/>
    <w:rsid w:val="003C272F"/>
    <w:rsid w:val="003C2C9D"/>
    <w:rsid w:val="003C30FB"/>
    <w:rsid w:val="003C331B"/>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5E4B"/>
    <w:rsid w:val="003C5F3C"/>
    <w:rsid w:val="003C62BB"/>
    <w:rsid w:val="003C64CD"/>
    <w:rsid w:val="003C6580"/>
    <w:rsid w:val="003C6606"/>
    <w:rsid w:val="003C6609"/>
    <w:rsid w:val="003C6657"/>
    <w:rsid w:val="003C6CCB"/>
    <w:rsid w:val="003C6DA9"/>
    <w:rsid w:val="003C6E68"/>
    <w:rsid w:val="003C6FA6"/>
    <w:rsid w:val="003C7855"/>
    <w:rsid w:val="003C7A49"/>
    <w:rsid w:val="003D0240"/>
    <w:rsid w:val="003D03CE"/>
    <w:rsid w:val="003D06A7"/>
    <w:rsid w:val="003D0868"/>
    <w:rsid w:val="003D09DA"/>
    <w:rsid w:val="003D0AB1"/>
    <w:rsid w:val="003D0D75"/>
    <w:rsid w:val="003D11D6"/>
    <w:rsid w:val="003D1377"/>
    <w:rsid w:val="003D1F11"/>
    <w:rsid w:val="003D1FF8"/>
    <w:rsid w:val="003D22AC"/>
    <w:rsid w:val="003D2339"/>
    <w:rsid w:val="003D26AA"/>
    <w:rsid w:val="003D26E6"/>
    <w:rsid w:val="003D2E43"/>
    <w:rsid w:val="003D2ED5"/>
    <w:rsid w:val="003D35C4"/>
    <w:rsid w:val="003D38B6"/>
    <w:rsid w:val="003D3AD8"/>
    <w:rsid w:val="003D3EE3"/>
    <w:rsid w:val="003D42D2"/>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6C9"/>
    <w:rsid w:val="003D79E8"/>
    <w:rsid w:val="003D7D61"/>
    <w:rsid w:val="003E060C"/>
    <w:rsid w:val="003E089F"/>
    <w:rsid w:val="003E0974"/>
    <w:rsid w:val="003E0980"/>
    <w:rsid w:val="003E0ADB"/>
    <w:rsid w:val="003E0C62"/>
    <w:rsid w:val="003E0C6E"/>
    <w:rsid w:val="003E0CE4"/>
    <w:rsid w:val="003E10EA"/>
    <w:rsid w:val="003E16FD"/>
    <w:rsid w:val="003E1868"/>
    <w:rsid w:val="003E195B"/>
    <w:rsid w:val="003E1B00"/>
    <w:rsid w:val="003E1CF4"/>
    <w:rsid w:val="003E1E67"/>
    <w:rsid w:val="003E23A4"/>
    <w:rsid w:val="003E25A3"/>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25B"/>
    <w:rsid w:val="003E44DC"/>
    <w:rsid w:val="003E45B2"/>
    <w:rsid w:val="003E45DF"/>
    <w:rsid w:val="003E47AD"/>
    <w:rsid w:val="003E4CDB"/>
    <w:rsid w:val="003E6289"/>
    <w:rsid w:val="003E63C3"/>
    <w:rsid w:val="003E6592"/>
    <w:rsid w:val="003E679D"/>
    <w:rsid w:val="003E6812"/>
    <w:rsid w:val="003E6A3C"/>
    <w:rsid w:val="003E6B82"/>
    <w:rsid w:val="003E700A"/>
    <w:rsid w:val="003E7313"/>
    <w:rsid w:val="003E73BC"/>
    <w:rsid w:val="003E76BB"/>
    <w:rsid w:val="003E7706"/>
    <w:rsid w:val="003E7C5E"/>
    <w:rsid w:val="003E7CF1"/>
    <w:rsid w:val="003E7DE4"/>
    <w:rsid w:val="003F0656"/>
    <w:rsid w:val="003F073C"/>
    <w:rsid w:val="003F0756"/>
    <w:rsid w:val="003F0905"/>
    <w:rsid w:val="003F0CCC"/>
    <w:rsid w:val="003F0EEE"/>
    <w:rsid w:val="003F13D9"/>
    <w:rsid w:val="003F148D"/>
    <w:rsid w:val="003F1B6D"/>
    <w:rsid w:val="003F1C93"/>
    <w:rsid w:val="003F1E35"/>
    <w:rsid w:val="003F1E48"/>
    <w:rsid w:val="003F1F0B"/>
    <w:rsid w:val="003F20B0"/>
    <w:rsid w:val="003F20E2"/>
    <w:rsid w:val="003F2156"/>
    <w:rsid w:val="003F2244"/>
    <w:rsid w:val="003F23A7"/>
    <w:rsid w:val="003F2564"/>
    <w:rsid w:val="003F2624"/>
    <w:rsid w:val="003F2711"/>
    <w:rsid w:val="003F2A56"/>
    <w:rsid w:val="003F2D42"/>
    <w:rsid w:val="003F348A"/>
    <w:rsid w:val="003F39E9"/>
    <w:rsid w:val="003F3C7C"/>
    <w:rsid w:val="003F4139"/>
    <w:rsid w:val="003F47E5"/>
    <w:rsid w:val="003F481E"/>
    <w:rsid w:val="003F4933"/>
    <w:rsid w:val="003F4977"/>
    <w:rsid w:val="003F4A21"/>
    <w:rsid w:val="003F4C7D"/>
    <w:rsid w:val="003F4E1C"/>
    <w:rsid w:val="003F536B"/>
    <w:rsid w:val="003F5484"/>
    <w:rsid w:val="003F560A"/>
    <w:rsid w:val="003F586D"/>
    <w:rsid w:val="003F62B4"/>
    <w:rsid w:val="003F682D"/>
    <w:rsid w:val="003F6853"/>
    <w:rsid w:val="003F6930"/>
    <w:rsid w:val="003F697D"/>
    <w:rsid w:val="003F6996"/>
    <w:rsid w:val="003F6A55"/>
    <w:rsid w:val="003F6DB7"/>
    <w:rsid w:val="003F7327"/>
    <w:rsid w:val="003F73A0"/>
    <w:rsid w:val="003F75DD"/>
    <w:rsid w:val="003F77D8"/>
    <w:rsid w:val="003F786C"/>
    <w:rsid w:val="003F7908"/>
    <w:rsid w:val="003F7A7C"/>
    <w:rsid w:val="003F7AAC"/>
    <w:rsid w:val="003F7DFF"/>
    <w:rsid w:val="0040015E"/>
    <w:rsid w:val="00400427"/>
    <w:rsid w:val="00400615"/>
    <w:rsid w:val="004006B6"/>
    <w:rsid w:val="00400C1C"/>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93F"/>
    <w:rsid w:val="00405A9F"/>
    <w:rsid w:val="00405BE1"/>
    <w:rsid w:val="00405D95"/>
    <w:rsid w:val="00405F90"/>
    <w:rsid w:val="00406108"/>
    <w:rsid w:val="00406412"/>
    <w:rsid w:val="00406832"/>
    <w:rsid w:val="00406C1D"/>
    <w:rsid w:val="00406D4A"/>
    <w:rsid w:val="00406F4B"/>
    <w:rsid w:val="00406FBD"/>
    <w:rsid w:val="004073B0"/>
    <w:rsid w:val="00407460"/>
    <w:rsid w:val="00407612"/>
    <w:rsid w:val="00410287"/>
    <w:rsid w:val="0041029D"/>
    <w:rsid w:val="004102A7"/>
    <w:rsid w:val="004103D8"/>
    <w:rsid w:val="00410713"/>
    <w:rsid w:val="00410D3F"/>
    <w:rsid w:val="00410E68"/>
    <w:rsid w:val="004111F1"/>
    <w:rsid w:val="00411230"/>
    <w:rsid w:val="004114D8"/>
    <w:rsid w:val="004116C3"/>
    <w:rsid w:val="0041172F"/>
    <w:rsid w:val="004118C9"/>
    <w:rsid w:val="00411A40"/>
    <w:rsid w:val="00411AD1"/>
    <w:rsid w:val="00411E90"/>
    <w:rsid w:val="0041224F"/>
    <w:rsid w:val="0041249C"/>
    <w:rsid w:val="00412697"/>
    <w:rsid w:val="00412B4B"/>
    <w:rsid w:val="00413369"/>
    <w:rsid w:val="004134D0"/>
    <w:rsid w:val="00413747"/>
    <w:rsid w:val="004138E2"/>
    <w:rsid w:val="00413F76"/>
    <w:rsid w:val="0041447F"/>
    <w:rsid w:val="004145AE"/>
    <w:rsid w:val="004147F4"/>
    <w:rsid w:val="00414C3F"/>
    <w:rsid w:val="00414EBD"/>
    <w:rsid w:val="004150FD"/>
    <w:rsid w:val="00415293"/>
    <w:rsid w:val="0041539C"/>
    <w:rsid w:val="0041545D"/>
    <w:rsid w:val="0041554D"/>
    <w:rsid w:val="0041577E"/>
    <w:rsid w:val="004157F6"/>
    <w:rsid w:val="00415899"/>
    <w:rsid w:val="004159D3"/>
    <w:rsid w:val="00415A14"/>
    <w:rsid w:val="0041604E"/>
    <w:rsid w:val="00416091"/>
    <w:rsid w:val="0041616C"/>
    <w:rsid w:val="0041634C"/>
    <w:rsid w:val="00416A66"/>
    <w:rsid w:val="00416F3B"/>
    <w:rsid w:val="00417039"/>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020"/>
    <w:rsid w:val="004212EC"/>
    <w:rsid w:val="004213C2"/>
    <w:rsid w:val="004213E8"/>
    <w:rsid w:val="0042156E"/>
    <w:rsid w:val="00421D7B"/>
    <w:rsid w:val="004222BF"/>
    <w:rsid w:val="0042230E"/>
    <w:rsid w:val="004223C5"/>
    <w:rsid w:val="004229BF"/>
    <w:rsid w:val="00422A01"/>
    <w:rsid w:val="00422D62"/>
    <w:rsid w:val="00422DB5"/>
    <w:rsid w:val="00422FC5"/>
    <w:rsid w:val="004232D4"/>
    <w:rsid w:val="00423326"/>
    <w:rsid w:val="00423751"/>
    <w:rsid w:val="00423E85"/>
    <w:rsid w:val="0042418C"/>
    <w:rsid w:val="004241DA"/>
    <w:rsid w:val="004243D5"/>
    <w:rsid w:val="00424844"/>
    <w:rsid w:val="00424ADE"/>
    <w:rsid w:val="00424E58"/>
    <w:rsid w:val="004251F8"/>
    <w:rsid w:val="004253B1"/>
    <w:rsid w:val="0042573B"/>
    <w:rsid w:val="00425BE7"/>
    <w:rsid w:val="00425C97"/>
    <w:rsid w:val="00425FFD"/>
    <w:rsid w:val="004262F8"/>
    <w:rsid w:val="00426305"/>
    <w:rsid w:val="004263FA"/>
    <w:rsid w:val="00426442"/>
    <w:rsid w:val="0042654A"/>
    <w:rsid w:val="00426A93"/>
    <w:rsid w:val="00426DFA"/>
    <w:rsid w:val="004270C7"/>
    <w:rsid w:val="004272ED"/>
    <w:rsid w:val="0042745C"/>
    <w:rsid w:val="004276E3"/>
    <w:rsid w:val="00427B15"/>
    <w:rsid w:val="00427B9D"/>
    <w:rsid w:val="00427BFB"/>
    <w:rsid w:val="00427E67"/>
    <w:rsid w:val="00427FF1"/>
    <w:rsid w:val="0043009C"/>
    <w:rsid w:val="00430167"/>
    <w:rsid w:val="00430178"/>
    <w:rsid w:val="0043042C"/>
    <w:rsid w:val="00430495"/>
    <w:rsid w:val="004304AD"/>
    <w:rsid w:val="004304BC"/>
    <w:rsid w:val="004304D1"/>
    <w:rsid w:val="0043063B"/>
    <w:rsid w:val="00430654"/>
    <w:rsid w:val="004306D4"/>
    <w:rsid w:val="00430733"/>
    <w:rsid w:val="00430D20"/>
    <w:rsid w:val="00430D65"/>
    <w:rsid w:val="00431149"/>
    <w:rsid w:val="004316C1"/>
    <w:rsid w:val="004317A5"/>
    <w:rsid w:val="00431849"/>
    <w:rsid w:val="0043189C"/>
    <w:rsid w:val="004318FF"/>
    <w:rsid w:val="00431CB1"/>
    <w:rsid w:val="00431DB5"/>
    <w:rsid w:val="0043270B"/>
    <w:rsid w:val="00432780"/>
    <w:rsid w:val="00432F8F"/>
    <w:rsid w:val="00432F9E"/>
    <w:rsid w:val="00432FA5"/>
    <w:rsid w:val="00433106"/>
    <w:rsid w:val="00433331"/>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DB8"/>
    <w:rsid w:val="00437E77"/>
    <w:rsid w:val="004402A7"/>
    <w:rsid w:val="0044035D"/>
    <w:rsid w:val="00440667"/>
    <w:rsid w:val="00440850"/>
    <w:rsid w:val="00440EA5"/>
    <w:rsid w:val="004411B8"/>
    <w:rsid w:val="0044132A"/>
    <w:rsid w:val="0044142F"/>
    <w:rsid w:val="004416E7"/>
    <w:rsid w:val="0044189A"/>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1E4"/>
    <w:rsid w:val="004442A7"/>
    <w:rsid w:val="00444560"/>
    <w:rsid w:val="00444901"/>
    <w:rsid w:val="00444934"/>
    <w:rsid w:val="00444F5E"/>
    <w:rsid w:val="00445513"/>
    <w:rsid w:val="0044561E"/>
    <w:rsid w:val="00445625"/>
    <w:rsid w:val="00445907"/>
    <w:rsid w:val="00445CFF"/>
    <w:rsid w:val="00445D45"/>
    <w:rsid w:val="00446022"/>
    <w:rsid w:val="004462AF"/>
    <w:rsid w:val="00446424"/>
    <w:rsid w:val="004464D6"/>
    <w:rsid w:val="004465FC"/>
    <w:rsid w:val="0044662A"/>
    <w:rsid w:val="004468C6"/>
    <w:rsid w:val="004478FA"/>
    <w:rsid w:val="00447C86"/>
    <w:rsid w:val="00447CD4"/>
    <w:rsid w:val="004504A9"/>
    <w:rsid w:val="00450778"/>
    <w:rsid w:val="00450D3B"/>
    <w:rsid w:val="00450D93"/>
    <w:rsid w:val="0045129E"/>
    <w:rsid w:val="0045169D"/>
    <w:rsid w:val="004516BA"/>
    <w:rsid w:val="004518D5"/>
    <w:rsid w:val="00451B06"/>
    <w:rsid w:val="00451BEB"/>
    <w:rsid w:val="004520FE"/>
    <w:rsid w:val="0045224A"/>
    <w:rsid w:val="00452267"/>
    <w:rsid w:val="00452714"/>
    <w:rsid w:val="004527C0"/>
    <w:rsid w:val="00452CC3"/>
    <w:rsid w:val="00452D9C"/>
    <w:rsid w:val="00452EB9"/>
    <w:rsid w:val="00453730"/>
    <w:rsid w:val="00453871"/>
    <w:rsid w:val="00453DEF"/>
    <w:rsid w:val="004540AC"/>
    <w:rsid w:val="004543E4"/>
    <w:rsid w:val="004544AE"/>
    <w:rsid w:val="004548E5"/>
    <w:rsid w:val="00454ACD"/>
    <w:rsid w:val="00454F08"/>
    <w:rsid w:val="00454F85"/>
    <w:rsid w:val="00455105"/>
    <w:rsid w:val="004552CE"/>
    <w:rsid w:val="00455DB6"/>
    <w:rsid w:val="00455E20"/>
    <w:rsid w:val="00456114"/>
    <w:rsid w:val="0045623E"/>
    <w:rsid w:val="0045679F"/>
    <w:rsid w:val="00456971"/>
    <w:rsid w:val="00456AC7"/>
    <w:rsid w:val="0045742D"/>
    <w:rsid w:val="00457973"/>
    <w:rsid w:val="00457C5E"/>
    <w:rsid w:val="0046026D"/>
    <w:rsid w:val="0046027A"/>
    <w:rsid w:val="004605CC"/>
    <w:rsid w:val="00460671"/>
    <w:rsid w:val="0046072D"/>
    <w:rsid w:val="0046086B"/>
    <w:rsid w:val="00460921"/>
    <w:rsid w:val="00460958"/>
    <w:rsid w:val="00460E98"/>
    <w:rsid w:val="0046110A"/>
    <w:rsid w:val="00461124"/>
    <w:rsid w:val="004612C8"/>
    <w:rsid w:val="0046136B"/>
    <w:rsid w:val="004614A1"/>
    <w:rsid w:val="0046164D"/>
    <w:rsid w:val="004616E5"/>
    <w:rsid w:val="004616FF"/>
    <w:rsid w:val="0046188F"/>
    <w:rsid w:val="0046194F"/>
    <w:rsid w:val="00461C00"/>
    <w:rsid w:val="00461F15"/>
    <w:rsid w:val="004622A1"/>
    <w:rsid w:val="004622D0"/>
    <w:rsid w:val="00462356"/>
    <w:rsid w:val="00462361"/>
    <w:rsid w:val="00462420"/>
    <w:rsid w:val="0046260A"/>
    <w:rsid w:val="00462873"/>
    <w:rsid w:val="004628C7"/>
    <w:rsid w:val="00462B09"/>
    <w:rsid w:val="00462B31"/>
    <w:rsid w:val="00462CC8"/>
    <w:rsid w:val="00462E4A"/>
    <w:rsid w:val="00463167"/>
    <w:rsid w:val="0046317E"/>
    <w:rsid w:val="00463337"/>
    <w:rsid w:val="00463448"/>
    <w:rsid w:val="004636FA"/>
    <w:rsid w:val="0046400B"/>
    <w:rsid w:val="004641A0"/>
    <w:rsid w:val="0046434B"/>
    <w:rsid w:val="0046473B"/>
    <w:rsid w:val="00464A82"/>
    <w:rsid w:val="00464EE0"/>
    <w:rsid w:val="00464F1D"/>
    <w:rsid w:val="00465180"/>
    <w:rsid w:val="00465235"/>
    <w:rsid w:val="004653E8"/>
    <w:rsid w:val="00465467"/>
    <w:rsid w:val="00465573"/>
    <w:rsid w:val="00465C80"/>
    <w:rsid w:val="00465EB3"/>
    <w:rsid w:val="00466B16"/>
    <w:rsid w:val="00466BB8"/>
    <w:rsid w:val="00466E99"/>
    <w:rsid w:val="00466FCE"/>
    <w:rsid w:val="004670AB"/>
    <w:rsid w:val="0046711A"/>
    <w:rsid w:val="004676E3"/>
    <w:rsid w:val="00467CB2"/>
    <w:rsid w:val="00470095"/>
    <w:rsid w:val="0047041E"/>
    <w:rsid w:val="00470628"/>
    <w:rsid w:val="00470750"/>
    <w:rsid w:val="00470893"/>
    <w:rsid w:val="00470AB4"/>
    <w:rsid w:val="00470CD3"/>
    <w:rsid w:val="004710FC"/>
    <w:rsid w:val="0047166D"/>
    <w:rsid w:val="00471856"/>
    <w:rsid w:val="00471BBA"/>
    <w:rsid w:val="00471DB0"/>
    <w:rsid w:val="00471F59"/>
    <w:rsid w:val="00471FAB"/>
    <w:rsid w:val="004720F3"/>
    <w:rsid w:val="00472202"/>
    <w:rsid w:val="0047253B"/>
    <w:rsid w:val="00472ACB"/>
    <w:rsid w:val="00472CF2"/>
    <w:rsid w:val="004732EE"/>
    <w:rsid w:val="004732F0"/>
    <w:rsid w:val="004735E8"/>
    <w:rsid w:val="004737D3"/>
    <w:rsid w:val="00473F1F"/>
    <w:rsid w:val="00473F5F"/>
    <w:rsid w:val="00473FF9"/>
    <w:rsid w:val="004740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93B"/>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85D"/>
    <w:rsid w:val="00482943"/>
    <w:rsid w:val="00482ADC"/>
    <w:rsid w:val="00482C93"/>
    <w:rsid w:val="00482DFC"/>
    <w:rsid w:val="00482F79"/>
    <w:rsid w:val="00483784"/>
    <w:rsid w:val="00483D11"/>
    <w:rsid w:val="00483D20"/>
    <w:rsid w:val="00483F2B"/>
    <w:rsid w:val="0048406D"/>
    <w:rsid w:val="004845A9"/>
    <w:rsid w:val="00484C46"/>
    <w:rsid w:val="00484DC1"/>
    <w:rsid w:val="00485041"/>
    <w:rsid w:val="00485096"/>
    <w:rsid w:val="0048542B"/>
    <w:rsid w:val="004856EF"/>
    <w:rsid w:val="0048598C"/>
    <w:rsid w:val="00485998"/>
    <w:rsid w:val="00485A0B"/>
    <w:rsid w:val="00485B1D"/>
    <w:rsid w:val="00485E8A"/>
    <w:rsid w:val="00485FBD"/>
    <w:rsid w:val="004862DE"/>
    <w:rsid w:val="004864FB"/>
    <w:rsid w:val="0048689A"/>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E9"/>
    <w:rsid w:val="004927F3"/>
    <w:rsid w:val="00492930"/>
    <w:rsid w:val="00492F3A"/>
    <w:rsid w:val="004933A4"/>
    <w:rsid w:val="004933E5"/>
    <w:rsid w:val="0049349F"/>
    <w:rsid w:val="004935A4"/>
    <w:rsid w:val="004936E2"/>
    <w:rsid w:val="004938AA"/>
    <w:rsid w:val="00493ADE"/>
    <w:rsid w:val="00493D08"/>
    <w:rsid w:val="00493EAE"/>
    <w:rsid w:val="004944EB"/>
    <w:rsid w:val="0049459D"/>
    <w:rsid w:val="004949C1"/>
    <w:rsid w:val="004949D8"/>
    <w:rsid w:val="00494A74"/>
    <w:rsid w:val="00494E75"/>
    <w:rsid w:val="00495071"/>
    <w:rsid w:val="004961DB"/>
    <w:rsid w:val="004964F9"/>
    <w:rsid w:val="0049653E"/>
    <w:rsid w:val="00496624"/>
    <w:rsid w:val="00496BEF"/>
    <w:rsid w:val="00496DC2"/>
    <w:rsid w:val="00496DEE"/>
    <w:rsid w:val="00496E38"/>
    <w:rsid w:val="00496FF0"/>
    <w:rsid w:val="004971E6"/>
    <w:rsid w:val="004971FB"/>
    <w:rsid w:val="00497567"/>
    <w:rsid w:val="0049781C"/>
    <w:rsid w:val="00497C03"/>
    <w:rsid w:val="004A01E1"/>
    <w:rsid w:val="004A0406"/>
    <w:rsid w:val="004A0AA0"/>
    <w:rsid w:val="004A0D01"/>
    <w:rsid w:val="004A0D24"/>
    <w:rsid w:val="004A0E00"/>
    <w:rsid w:val="004A1421"/>
    <w:rsid w:val="004A15F7"/>
    <w:rsid w:val="004A1600"/>
    <w:rsid w:val="004A16C3"/>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CB4"/>
    <w:rsid w:val="004A4D38"/>
    <w:rsid w:val="004A4E7E"/>
    <w:rsid w:val="004A4E95"/>
    <w:rsid w:val="004A4EB4"/>
    <w:rsid w:val="004A4FBF"/>
    <w:rsid w:val="004A51FA"/>
    <w:rsid w:val="004A5270"/>
    <w:rsid w:val="004A5606"/>
    <w:rsid w:val="004A57FC"/>
    <w:rsid w:val="004A5D36"/>
    <w:rsid w:val="004A64A5"/>
    <w:rsid w:val="004A705C"/>
    <w:rsid w:val="004A7172"/>
    <w:rsid w:val="004A7276"/>
    <w:rsid w:val="004A746B"/>
    <w:rsid w:val="004A770C"/>
    <w:rsid w:val="004A7EE7"/>
    <w:rsid w:val="004A7FB0"/>
    <w:rsid w:val="004B041F"/>
    <w:rsid w:val="004B0600"/>
    <w:rsid w:val="004B0706"/>
    <w:rsid w:val="004B077F"/>
    <w:rsid w:val="004B0780"/>
    <w:rsid w:val="004B0787"/>
    <w:rsid w:val="004B096F"/>
    <w:rsid w:val="004B0A78"/>
    <w:rsid w:val="004B0BD5"/>
    <w:rsid w:val="004B0E91"/>
    <w:rsid w:val="004B0EE7"/>
    <w:rsid w:val="004B0F48"/>
    <w:rsid w:val="004B0FD1"/>
    <w:rsid w:val="004B109C"/>
    <w:rsid w:val="004B1182"/>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B8A"/>
    <w:rsid w:val="004B2C33"/>
    <w:rsid w:val="004B2CDB"/>
    <w:rsid w:val="004B2D10"/>
    <w:rsid w:val="004B2DE8"/>
    <w:rsid w:val="004B2F6E"/>
    <w:rsid w:val="004B3580"/>
    <w:rsid w:val="004B3C3F"/>
    <w:rsid w:val="004B3FF8"/>
    <w:rsid w:val="004B408E"/>
    <w:rsid w:val="004B45A2"/>
    <w:rsid w:val="004B46C3"/>
    <w:rsid w:val="004B4789"/>
    <w:rsid w:val="004B4A0F"/>
    <w:rsid w:val="004B4F6B"/>
    <w:rsid w:val="004B50E0"/>
    <w:rsid w:val="004B5101"/>
    <w:rsid w:val="004B55EC"/>
    <w:rsid w:val="004B5856"/>
    <w:rsid w:val="004B6208"/>
    <w:rsid w:val="004B62C3"/>
    <w:rsid w:val="004B6301"/>
    <w:rsid w:val="004B638D"/>
    <w:rsid w:val="004B6AB9"/>
    <w:rsid w:val="004B6CE2"/>
    <w:rsid w:val="004B6FFB"/>
    <w:rsid w:val="004B725D"/>
    <w:rsid w:val="004B7311"/>
    <w:rsid w:val="004B7632"/>
    <w:rsid w:val="004B77D5"/>
    <w:rsid w:val="004B795F"/>
    <w:rsid w:val="004B7BA5"/>
    <w:rsid w:val="004C0346"/>
    <w:rsid w:val="004C0B5B"/>
    <w:rsid w:val="004C0B9A"/>
    <w:rsid w:val="004C0C5C"/>
    <w:rsid w:val="004C0F99"/>
    <w:rsid w:val="004C130D"/>
    <w:rsid w:val="004C1624"/>
    <w:rsid w:val="004C19E4"/>
    <w:rsid w:val="004C1DDC"/>
    <w:rsid w:val="004C1EB8"/>
    <w:rsid w:val="004C226E"/>
    <w:rsid w:val="004C22B1"/>
    <w:rsid w:val="004C2371"/>
    <w:rsid w:val="004C2E66"/>
    <w:rsid w:val="004C2F01"/>
    <w:rsid w:val="004C2F9A"/>
    <w:rsid w:val="004C336C"/>
    <w:rsid w:val="004C3376"/>
    <w:rsid w:val="004C3472"/>
    <w:rsid w:val="004C34E8"/>
    <w:rsid w:val="004C3815"/>
    <w:rsid w:val="004C3A8A"/>
    <w:rsid w:val="004C3AD1"/>
    <w:rsid w:val="004C3C51"/>
    <w:rsid w:val="004C3FD9"/>
    <w:rsid w:val="004C4030"/>
    <w:rsid w:val="004C4450"/>
    <w:rsid w:val="004C47FE"/>
    <w:rsid w:val="004C4BCC"/>
    <w:rsid w:val="004C4BCE"/>
    <w:rsid w:val="004C4BF3"/>
    <w:rsid w:val="004C4EC6"/>
    <w:rsid w:val="004C4F33"/>
    <w:rsid w:val="004C51AC"/>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BD8"/>
    <w:rsid w:val="004D1C35"/>
    <w:rsid w:val="004D1D64"/>
    <w:rsid w:val="004D1DBB"/>
    <w:rsid w:val="004D2238"/>
    <w:rsid w:val="004D2474"/>
    <w:rsid w:val="004D27C4"/>
    <w:rsid w:val="004D2E57"/>
    <w:rsid w:val="004D30AD"/>
    <w:rsid w:val="004D3251"/>
    <w:rsid w:val="004D32F3"/>
    <w:rsid w:val="004D3403"/>
    <w:rsid w:val="004D3806"/>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2A2"/>
    <w:rsid w:val="004D7935"/>
    <w:rsid w:val="004D7DCD"/>
    <w:rsid w:val="004E0033"/>
    <w:rsid w:val="004E00F1"/>
    <w:rsid w:val="004E0206"/>
    <w:rsid w:val="004E03BE"/>
    <w:rsid w:val="004E03D4"/>
    <w:rsid w:val="004E071E"/>
    <w:rsid w:val="004E0CD0"/>
    <w:rsid w:val="004E106D"/>
    <w:rsid w:val="004E11D6"/>
    <w:rsid w:val="004E1260"/>
    <w:rsid w:val="004E1389"/>
    <w:rsid w:val="004E1543"/>
    <w:rsid w:val="004E18D4"/>
    <w:rsid w:val="004E1BEF"/>
    <w:rsid w:val="004E1CBB"/>
    <w:rsid w:val="004E1D07"/>
    <w:rsid w:val="004E209D"/>
    <w:rsid w:val="004E21D3"/>
    <w:rsid w:val="004E25C7"/>
    <w:rsid w:val="004E2E33"/>
    <w:rsid w:val="004E2F51"/>
    <w:rsid w:val="004E3579"/>
    <w:rsid w:val="004E3892"/>
    <w:rsid w:val="004E3B0E"/>
    <w:rsid w:val="004E3FD8"/>
    <w:rsid w:val="004E42B1"/>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1BA"/>
    <w:rsid w:val="004E76A5"/>
    <w:rsid w:val="004E76DD"/>
    <w:rsid w:val="004E7B7F"/>
    <w:rsid w:val="004E7C85"/>
    <w:rsid w:val="004E7F8B"/>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841"/>
    <w:rsid w:val="004F4E53"/>
    <w:rsid w:val="004F58AB"/>
    <w:rsid w:val="004F5A19"/>
    <w:rsid w:val="004F5B14"/>
    <w:rsid w:val="004F5D4A"/>
    <w:rsid w:val="004F5D6E"/>
    <w:rsid w:val="004F5D84"/>
    <w:rsid w:val="004F5EBB"/>
    <w:rsid w:val="004F6124"/>
    <w:rsid w:val="004F6142"/>
    <w:rsid w:val="004F6AFE"/>
    <w:rsid w:val="004F6B02"/>
    <w:rsid w:val="004F6E35"/>
    <w:rsid w:val="004F6F20"/>
    <w:rsid w:val="004F725D"/>
    <w:rsid w:val="004F735F"/>
    <w:rsid w:val="004F7373"/>
    <w:rsid w:val="004F73A5"/>
    <w:rsid w:val="004F76A6"/>
    <w:rsid w:val="004F7C51"/>
    <w:rsid w:val="004F7EE7"/>
    <w:rsid w:val="004F7F1A"/>
    <w:rsid w:val="0050031C"/>
    <w:rsid w:val="005004F7"/>
    <w:rsid w:val="00500798"/>
    <w:rsid w:val="005007E7"/>
    <w:rsid w:val="0050088B"/>
    <w:rsid w:val="00500A59"/>
    <w:rsid w:val="00500DA3"/>
    <w:rsid w:val="00500EBE"/>
    <w:rsid w:val="005010C6"/>
    <w:rsid w:val="0050132F"/>
    <w:rsid w:val="005013B7"/>
    <w:rsid w:val="005013C8"/>
    <w:rsid w:val="005016CC"/>
    <w:rsid w:val="00501723"/>
    <w:rsid w:val="00501A89"/>
    <w:rsid w:val="00501A8C"/>
    <w:rsid w:val="00501F0D"/>
    <w:rsid w:val="00501FDF"/>
    <w:rsid w:val="00502002"/>
    <w:rsid w:val="005023DC"/>
    <w:rsid w:val="00502611"/>
    <w:rsid w:val="00502857"/>
    <w:rsid w:val="005029A2"/>
    <w:rsid w:val="00502FCA"/>
    <w:rsid w:val="005033EE"/>
    <w:rsid w:val="0050377B"/>
    <w:rsid w:val="005038A7"/>
    <w:rsid w:val="00503918"/>
    <w:rsid w:val="0050398B"/>
    <w:rsid w:val="00503A8D"/>
    <w:rsid w:val="00503B04"/>
    <w:rsid w:val="00503B11"/>
    <w:rsid w:val="00503FAD"/>
    <w:rsid w:val="00503FB5"/>
    <w:rsid w:val="00504365"/>
    <w:rsid w:val="00504486"/>
    <w:rsid w:val="00504639"/>
    <w:rsid w:val="00504AC2"/>
    <w:rsid w:val="00504BF5"/>
    <w:rsid w:val="00504C77"/>
    <w:rsid w:val="00504CBB"/>
    <w:rsid w:val="00504D9B"/>
    <w:rsid w:val="00504F81"/>
    <w:rsid w:val="0050517B"/>
    <w:rsid w:val="005055D4"/>
    <w:rsid w:val="00505611"/>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195"/>
    <w:rsid w:val="005137DC"/>
    <w:rsid w:val="00513844"/>
    <w:rsid w:val="00513B8C"/>
    <w:rsid w:val="00513F8F"/>
    <w:rsid w:val="005147E7"/>
    <w:rsid w:val="005149A2"/>
    <w:rsid w:val="00514A50"/>
    <w:rsid w:val="00514C60"/>
    <w:rsid w:val="00514CEE"/>
    <w:rsid w:val="005150E4"/>
    <w:rsid w:val="00515507"/>
    <w:rsid w:val="00515697"/>
    <w:rsid w:val="00515708"/>
    <w:rsid w:val="00515746"/>
    <w:rsid w:val="0051576E"/>
    <w:rsid w:val="00515907"/>
    <w:rsid w:val="00515AA5"/>
    <w:rsid w:val="00515E2B"/>
    <w:rsid w:val="005160BA"/>
    <w:rsid w:val="005165C5"/>
    <w:rsid w:val="00516B96"/>
    <w:rsid w:val="00516E74"/>
    <w:rsid w:val="00516E9E"/>
    <w:rsid w:val="00516F96"/>
    <w:rsid w:val="005173A4"/>
    <w:rsid w:val="0051790E"/>
    <w:rsid w:val="005179DC"/>
    <w:rsid w:val="0052001B"/>
    <w:rsid w:val="005208AE"/>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E25"/>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6FF6"/>
    <w:rsid w:val="005270E4"/>
    <w:rsid w:val="005272A8"/>
    <w:rsid w:val="00527489"/>
    <w:rsid w:val="00527544"/>
    <w:rsid w:val="00527860"/>
    <w:rsid w:val="00527A58"/>
    <w:rsid w:val="00527AF6"/>
    <w:rsid w:val="00527E60"/>
    <w:rsid w:val="0053012B"/>
    <w:rsid w:val="0053066C"/>
    <w:rsid w:val="00530A1F"/>
    <w:rsid w:val="00530A6C"/>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6B4"/>
    <w:rsid w:val="00533C61"/>
    <w:rsid w:val="00533F4E"/>
    <w:rsid w:val="00534086"/>
    <w:rsid w:val="005347FB"/>
    <w:rsid w:val="00534963"/>
    <w:rsid w:val="005349A1"/>
    <w:rsid w:val="005349EA"/>
    <w:rsid w:val="005349EB"/>
    <w:rsid w:val="00534AA6"/>
    <w:rsid w:val="00534BE6"/>
    <w:rsid w:val="00534C83"/>
    <w:rsid w:val="00534EE4"/>
    <w:rsid w:val="00535206"/>
    <w:rsid w:val="00535A27"/>
    <w:rsid w:val="00535B60"/>
    <w:rsid w:val="00535B74"/>
    <w:rsid w:val="00536A7B"/>
    <w:rsid w:val="00536AEE"/>
    <w:rsid w:val="00536D47"/>
    <w:rsid w:val="00537092"/>
    <w:rsid w:val="00537163"/>
    <w:rsid w:val="00537640"/>
    <w:rsid w:val="005378A1"/>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1D0"/>
    <w:rsid w:val="00542A68"/>
    <w:rsid w:val="00542C9E"/>
    <w:rsid w:val="00542DA4"/>
    <w:rsid w:val="00542E5F"/>
    <w:rsid w:val="00542EDF"/>
    <w:rsid w:val="00543083"/>
    <w:rsid w:val="0054348B"/>
    <w:rsid w:val="005436D7"/>
    <w:rsid w:val="00543703"/>
    <w:rsid w:val="00543865"/>
    <w:rsid w:val="00543A06"/>
    <w:rsid w:val="00543A66"/>
    <w:rsid w:val="00543A83"/>
    <w:rsid w:val="00543EBF"/>
    <w:rsid w:val="00543FA3"/>
    <w:rsid w:val="005452C0"/>
    <w:rsid w:val="00545392"/>
    <w:rsid w:val="005453BA"/>
    <w:rsid w:val="0054556F"/>
    <w:rsid w:val="00545668"/>
    <w:rsid w:val="005456AD"/>
    <w:rsid w:val="00545B46"/>
    <w:rsid w:val="00545C3D"/>
    <w:rsid w:val="00545D2C"/>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1DD"/>
    <w:rsid w:val="0055233E"/>
    <w:rsid w:val="00552569"/>
    <w:rsid w:val="005528E1"/>
    <w:rsid w:val="005529B1"/>
    <w:rsid w:val="00552E20"/>
    <w:rsid w:val="00552FF4"/>
    <w:rsid w:val="00553054"/>
    <w:rsid w:val="005530EF"/>
    <w:rsid w:val="00553856"/>
    <w:rsid w:val="00553A48"/>
    <w:rsid w:val="00553ABB"/>
    <w:rsid w:val="0055410A"/>
    <w:rsid w:val="00554221"/>
    <w:rsid w:val="005546A4"/>
    <w:rsid w:val="005547CB"/>
    <w:rsid w:val="00554CD3"/>
    <w:rsid w:val="00554D72"/>
    <w:rsid w:val="00554DF7"/>
    <w:rsid w:val="005552B9"/>
    <w:rsid w:val="00555520"/>
    <w:rsid w:val="00555713"/>
    <w:rsid w:val="00555772"/>
    <w:rsid w:val="00555C2B"/>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28F"/>
    <w:rsid w:val="005603ED"/>
    <w:rsid w:val="00560637"/>
    <w:rsid w:val="005606C7"/>
    <w:rsid w:val="00560908"/>
    <w:rsid w:val="00560AC9"/>
    <w:rsid w:val="00560BCD"/>
    <w:rsid w:val="00560E36"/>
    <w:rsid w:val="00561250"/>
    <w:rsid w:val="0056126D"/>
    <w:rsid w:val="0056134D"/>
    <w:rsid w:val="00561421"/>
    <w:rsid w:val="00561A95"/>
    <w:rsid w:val="00561BF6"/>
    <w:rsid w:val="00561DC9"/>
    <w:rsid w:val="00562166"/>
    <w:rsid w:val="00562757"/>
    <w:rsid w:val="005627C0"/>
    <w:rsid w:val="00562915"/>
    <w:rsid w:val="00562AC1"/>
    <w:rsid w:val="00562BE6"/>
    <w:rsid w:val="00562CDC"/>
    <w:rsid w:val="0056366B"/>
    <w:rsid w:val="00563B5F"/>
    <w:rsid w:val="00563FD2"/>
    <w:rsid w:val="0056434D"/>
    <w:rsid w:val="00564597"/>
    <w:rsid w:val="00564903"/>
    <w:rsid w:val="00564E6A"/>
    <w:rsid w:val="00564EB9"/>
    <w:rsid w:val="0056503D"/>
    <w:rsid w:val="0056541A"/>
    <w:rsid w:val="005656E5"/>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5D7"/>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41E"/>
    <w:rsid w:val="00576592"/>
    <w:rsid w:val="005766EA"/>
    <w:rsid w:val="005768D3"/>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CFC"/>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70C"/>
    <w:rsid w:val="005878F3"/>
    <w:rsid w:val="00587AF2"/>
    <w:rsid w:val="0059027C"/>
    <w:rsid w:val="005907A9"/>
    <w:rsid w:val="00590881"/>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ACC"/>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351"/>
    <w:rsid w:val="0059639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1D8F"/>
    <w:rsid w:val="005A2229"/>
    <w:rsid w:val="005A23BE"/>
    <w:rsid w:val="005A2422"/>
    <w:rsid w:val="005A2B06"/>
    <w:rsid w:val="005A31F4"/>
    <w:rsid w:val="005A320D"/>
    <w:rsid w:val="005A36DF"/>
    <w:rsid w:val="005A36E3"/>
    <w:rsid w:val="005A3A31"/>
    <w:rsid w:val="005A3A39"/>
    <w:rsid w:val="005A3D3E"/>
    <w:rsid w:val="005A416C"/>
    <w:rsid w:val="005A4668"/>
    <w:rsid w:val="005A4867"/>
    <w:rsid w:val="005A4971"/>
    <w:rsid w:val="005A5487"/>
    <w:rsid w:val="005A574E"/>
    <w:rsid w:val="005A588D"/>
    <w:rsid w:val="005A58C0"/>
    <w:rsid w:val="005A59CF"/>
    <w:rsid w:val="005A5C55"/>
    <w:rsid w:val="005A5D42"/>
    <w:rsid w:val="005A6093"/>
    <w:rsid w:val="005A6223"/>
    <w:rsid w:val="005A699D"/>
    <w:rsid w:val="005A6A3A"/>
    <w:rsid w:val="005A6BA8"/>
    <w:rsid w:val="005A6E16"/>
    <w:rsid w:val="005A6E87"/>
    <w:rsid w:val="005A715F"/>
    <w:rsid w:val="005A775A"/>
    <w:rsid w:val="005A78F9"/>
    <w:rsid w:val="005A7BBE"/>
    <w:rsid w:val="005A7F72"/>
    <w:rsid w:val="005B0093"/>
    <w:rsid w:val="005B0094"/>
    <w:rsid w:val="005B0098"/>
    <w:rsid w:val="005B05A3"/>
    <w:rsid w:val="005B0A7D"/>
    <w:rsid w:val="005B0D1B"/>
    <w:rsid w:val="005B0D29"/>
    <w:rsid w:val="005B0E61"/>
    <w:rsid w:val="005B0E95"/>
    <w:rsid w:val="005B0F18"/>
    <w:rsid w:val="005B105B"/>
    <w:rsid w:val="005B1197"/>
    <w:rsid w:val="005B1244"/>
    <w:rsid w:val="005B1451"/>
    <w:rsid w:val="005B152E"/>
    <w:rsid w:val="005B16CC"/>
    <w:rsid w:val="005B18BB"/>
    <w:rsid w:val="005B26CB"/>
    <w:rsid w:val="005B2867"/>
    <w:rsid w:val="005B2899"/>
    <w:rsid w:val="005B2914"/>
    <w:rsid w:val="005B2DA2"/>
    <w:rsid w:val="005B2EB8"/>
    <w:rsid w:val="005B355C"/>
    <w:rsid w:val="005B3838"/>
    <w:rsid w:val="005B391C"/>
    <w:rsid w:val="005B3C7C"/>
    <w:rsid w:val="005B411A"/>
    <w:rsid w:val="005B4911"/>
    <w:rsid w:val="005B4C5C"/>
    <w:rsid w:val="005B4C80"/>
    <w:rsid w:val="005B4C83"/>
    <w:rsid w:val="005B4CAE"/>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0E0"/>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1AB"/>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659"/>
    <w:rsid w:val="005C69DA"/>
    <w:rsid w:val="005C6B26"/>
    <w:rsid w:val="005C71D0"/>
    <w:rsid w:val="005C723E"/>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037"/>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0B9"/>
    <w:rsid w:val="005D4336"/>
    <w:rsid w:val="005D46E9"/>
    <w:rsid w:val="005D5012"/>
    <w:rsid w:val="005D52DB"/>
    <w:rsid w:val="005D569B"/>
    <w:rsid w:val="005D5E0B"/>
    <w:rsid w:val="005D5E46"/>
    <w:rsid w:val="005D5F02"/>
    <w:rsid w:val="005D608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40A"/>
    <w:rsid w:val="005E06E1"/>
    <w:rsid w:val="005E0899"/>
    <w:rsid w:val="005E0CB1"/>
    <w:rsid w:val="005E1336"/>
    <w:rsid w:val="005E1393"/>
    <w:rsid w:val="005E1411"/>
    <w:rsid w:val="005E14E8"/>
    <w:rsid w:val="005E179A"/>
    <w:rsid w:val="005E1C46"/>
    <w:rsid w:val="005E24D3"/>
    <w:rsid w:val="005E2570"/>
    <w:rsid w:val="005E2836"/>
    <w:rsid w:val="005E2E6C"/>
    <w:rsid w:val="005E2E84"/>
    <w:rsid w:val="005E3035"/>
    <w:rsid w:val="005E346E"/>
    <w:rsid w:val="005E35FD"/>
    <w:rsid w:val="005E383F"/>
    <w:rsid w:val="005E3B77"/>
    <w:rsid w:val="005E404E"/>
    <w:rsid w:val="005E414B"/>
    <w:rsid w:val="005E41A5"/>
    <w:rsid w:val="005E4325"/>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0A8"/>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3C5"/>
    <w:rsid w:val="005F14EF"/>
    <w:rsid w:val="005F1BB2"/>
    <w:rsid w:val="005F1E99"/>
    <w:rsid w:val="005F1FE4"/>
    <w:rsid w:val="005F2528"/>
    <w:rsid w:val="005F2A13"/>
    <w:rsid w:val="005F2AA7"/>
    <w:rsid w:val="005F2B6F"/>
    <w:rsid w:val="005F3597"/>
    <w:rsid w:val="005F369B"/>
    <w:rsid w:val="005F3955"/>
    <w:rsid w:val="005F3B08"/>
    <w:rsid w:val="005F3CBA"/>
    <w:rsid w:val="005F3EFA"/>
    <w:rsid w:val="005F3F7F"/>
    <w:rsid w:val="005F40E5"/>
    <w:rsid w:val="005F419B"/>
    <w:rsid w:val="005F4427"/>
    <w:rsid w:val="005F46D9"/>
    <w:rsid w:val="005F4950"/>
    <w:rsid w:val="005F4D16"/>
    <w:rsid w:val="005F523F"/>
    <w:rsid w:val="005F5362"/>
    <w:rsid w:val="005F547B"/>
    <w:rsid w:val="005F556F"/>
    <w:rsid w:val="005F58A9"/>
    <w:rsid w:val="005F5A6C"/>
    <w:rsid w:val="005F5C3D"/>
    <w:rsid w:val="005F6589"/>
    <w:rsid w:val="005F660A"/>
    <w:rsid w:val="005F6697"/>
    <w:rsid w:val="005F69DD"/>
    <w:rsid w:val="005F6CA5"/>
    <w:rsid w:val="005F6CC9"/>
    <w:rsid w:val="005F6EF0"/>
    <w:rsid w:val="005F6F60"/>
    <w:rsid w:val="005F6F9C"/>
    <w:rsid w:val="005F6FB6"/>
    <w:rsid w:val="005F6FFC"/>
    <w:rsid w:val="005F75E7"/>
    <w:rsid w:val="005F7696"/>
    <w:rsid w:val="005F7AC5"/>
    <w:rsid w:val="005F7BD5"/>
    <w:rsid w:val="005F7CC1"/>
    <w:rsid w:val="005F7EAC"/>
    <w:rsid w:val="0060031E"/>
    <w:rsid w:val="006003F9"/>
    <w:rsid w:val="006004DE"/>
    <w:rsid w:val="0060054E"/>
    <w:rsid w:val="00600593"/>
    <w:rsid w:val="00600677"/>
    <w:rsid w:val="00600866"/>
    <w:rsid w:val="00600906"/>
    <w:rsid w:val="00600AAB"/>
    <w:rsid w:val="00600B6C"/>
    <w:rsid w:val="00600E6A"/>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3E7"/>
    <w:rsid w:val="00604594"/>
    <w:rsid w:val="00604708"/>
    <w:rsid w:val="00604CFF"/>
    <w:rsid w:val="00605399"/>
    <w:rsid w:val="006054EE"/>
    <w:rsid w:val="0060591D"/>
    <w:rsid w:val="006059EC"/>
    <w:rsid w:val="00605A02"/>
    <w:rsid w:val="00605A2D"/>
    <w:rsid w:val="00605A5D"/>
    <w:rsid w:val="00605B5D"/>
    <w:rsid w:val="00606767"/>
    <w:rsid w:val="00607186"/>
    <w:rsid w:val="006074B1"/>
    <w:rsid w:val="006078A2"/>
    <w:rsid w:val="006078A8"/>
    <w:rsid w:val="00607ADE"/>
    <w:rsid w:val="00607B14"/>
    <w:rsid w:val="00607E68"/>
    <w:rsid w:val="00610224"/>
    <w:rsid w:val="006102C6"/>
    <w:rsid w:val="006103DB"/>
    <w:rsid w:val="006103F0"/>
    <w:rsid w:val="0061048A"/>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2E"/>
    <w:rsid w:val="00613B55"/>
    <w:rsid w:val="00614016"/>
    <w:rsid w:val="00614064"/>
    <w:rsid w:val="006141D8"/>
    <w:rsid w:val="0061422E"/>
    <w:rsid w:val="00614375"/>
    <w:rsid w:val="006144B0"/>
    <w:rsid w:val="006146C2"/>
    <w:rsid w:val="0061483C"/>
    <w:rsid w:val="00614BDD"/>
    <w:rsid w:val="00614C2F"/>
    <w:rsid w:val="00614CB4"/>
    <w:rsid w:val="00614D1E"/>
    <w:rsid w:val="00614E09"/>
    <w:rsid w:val="00614E35"/>
    <w:rsid w:val="0061513A"/>
    <w:rsid w:val="0061524B"/>
    <w:rsid w:val="0061565F"/>
    <w:rsid w:val="00615770"/>
    <w:rsid w:val="006159FA"/>
    <w:rsid w:val="00615BDB"/>
    <w:rsid w:val="00615CC4"/>
    <w:rsid w:val="006162D2"/>
    <w:rsid w:val="00616885"/>
    <w:rsid w:val="00616DDF"/>
    <w:rsid w:val="00616F90"/>
    <w:rsid w:val="00617008"/>
    <w:rsid w:val="0061717B"/>
    <w:rsid w:val="0061717F"/>
    <w:rsid w:val="00617287"/>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0E58"/>
    <w:rsid w:val="0062143A"/>
    <w:rsid w:val="0062194D"/>
    <w:rsid w:val="00621B6A"/>
    <w:rsid w:val="00621C0B"/>
    <w:rsid w:val="00621C72"/>
    <w:rsid w:val="00621C75"/>
    <w:rsid w:val="00621CAD"/>
    <w:rsid w:val="00621D89"/>
    <w:rsid w:val="0062267B"/>
    <w:rsid w:val="006226EE"/>
    <w:rsid w:val="00622F72"/>
    <w:rsid w:val="0062300F"/>
    <w:rsid w:val="00623367"/>
    <w:rsid w:val="00623427"/>
    <w:rsid w:val="00623AEB"/>
    <w:rsid w:val="00623E4E"/>
    <w:rsid w:val="00623F95"/>
    <w:rsid w:val="00624210"/>
    <w:rsid w:val="006242BB"/>
    <w:rsid w:val="00624406"/>
    <w:rsid w:val="00624C2C"/>
    <w:rsid w:val="00624C6E"/>
    <w:rsid w:val="00624CC9"/>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01"/>
    <w:rsid w:val="00627D55"/>
    <w:rsid w:val="00627D7D"/>
    <w:rsid w:val="00627DD8"/>
    <w:rsid w:val="00627E44"/>
    <w:rsid w:val="006300D7"/>
    <w:rsid w:val="00630333"/>
    <w:rsid w:val="00630C0D"/>
    <w:rsid w:val="00631007"/>
    <w:rsid w:val="00631826"/>
    <w:rsid w:val="00631A46"/>
    <w:rsid w:val="00631DF9"/>
    <w:rsid w:val="00631ED2"/>
    <w:rsid w:val="00632170"/>
    <w:rsid w:val="006326BC"/>
    <w:rsid w:val="00632763"/>
    <w:rsid w:val="00632927"/>
    <w:rsid w:val="00632A0E"/>
    <w:rsid w:val="00632A4C"/>
    <w:rsid w:val="00632EEF"/>
    <w:rsid w:val="0063305B"/>
    <w:rsid w:val="00633179"/>
    <w:rsid w:val="00633951"/>
    <w:rsid w:val="00633965"/>
    <w:rsid w:val="00633A29"/>
    <w:rsid w:val="00633A3A"/>
    <w:rsid w:val="00633B5E"/>
    <w:rsid w:val="00633C0A"/>
    <w:rsid w:val="0063405E"/>
    <w:rsid w:val="006341AD"/>
    <w:rsid w:val="006341FE"/>
    <w:rsid w:val="006343B8"/>
    <w:rsid w:val="006346F1"/>
    <w:rsid w:val="006347F5"/>
    <w:rsid w:val="00634DC1"/>
    <w:rsid w:val="0063505C"/>
    <w:rsid w:val="00635131"/>
    <w:rsid w:val="006353D0"/>
    <w:rsid w:val="00635EDC"/>
    <w:rsid w:val="00635F56"/>
    <w:rsid w:val="00635F8B"/>
    <w:rsid w:val="00636094"/>
    <w:rsid w:val="0063620E"/>
    <w:rsid w:val="0063633A"/>
    <w:rsid w:val="0063650D"/>
    <w:rsid w:val="00636678"/>
    <w:rsid w:val="00636705"/>
    <w:rsid w:val="006369A3"/>
    <w:rsid w:val="00636A76"/>
    <w:rsid w:val="0063720A"/>
    <w:rsid w:val="00637369"/>
    <w:rsid w:val="006373C7"/>
    <w:rsid w:val="00637AC6"/>
    <w:rsid w:val="00637B0B"/>
    <w:rsid w:val="00637D2E"/>
    <w:rsid w:val="00637DDD"/>
    <w:rsid w:val="00637E00"/>
    <w:rsid w:val="006401C6"/>
    <w:rsid w:val="00640207"/>
    <w:rsid w:val="00640222"/>
    <w:rsid w:val="006402C8"/>
    <w:rsid w:val="00640581"/>
    <w:rsid w:val="006409F3"/>
    <w:rsid w:val="00640A6D"/>
    <w:rsid w:val="00640E9C"/>
    <w:rsid w:val="00641061"/>
    <w:rsid w:val="006411DF"/>
    <w:rsid w:val="0064135D"/>
    <w:rsid w:val="00641489"/>
    <w:rsid w:val="00641770"/>
    <w:rsid w:val="006419ED"/>
    <w:rsid w:val="00641CA7"/>
    <w:rsid w:val="00641D92"/>
    <w:rsid w:val="00641F10"/>
    <w:rsid w:val="006427BB"/>
    <w:rsid w:val="006427DE"/>
    <w:rsid w:val="00642A22"/>
    <w:rsid w:val="00642AEC"/>
    <w:rsid w:val="00642C85"/>
    <w:rsid w:val="00642D10"/>
    <w:rsid w:val="00642E65"/>
    <w:rsid w:val="0064360E"/>
    <w:rsid w:val="00643769"/>
    <w:rsid w:val="00643891"/>
    <w:rsid w:val="00643DBA"/>
    <w:rsid w:val="00643DCD"/>
    <w:rsid w:val="00643DDD"/>
    <w:rsid w:val="00644200"/>
    <w:rsid w:val="0064428B"/>
    <w:rsid w:val="00644511"/>
    <w:rsid w:val="0064486C"/>
    <w:rsid w:val="00644AB6"/>
    <w:rsid w:val="00644BF1"/>
    <w:rsid w:val="00644E60"/>
    <w:rsid w:val="00645190"/>
    <w:rsid w:val="0064570C"/>
    <w:rsid w:val="00645ACC"/>
    <w:rsid w:val="00645C50"/>
    <w:rsid w:val="0064655B"/>
    <w:rsid w:val="006466B5"/>
    <w:rsid w:val="0064684A"/>
    <w:rsid w:val="006477A7"/>
    <w:rsid w:val="00647BD0"/>
    <w:rsid w:val="00647C88"/>
    <w:rsid w:val="00647CB3"/>
    <w:rsid w:val="00650150"/>
    <w:rsid w:val="00650836"/>
    <w:rsid w:val="00650854"/>
    <w:rsid w:val="00650951"/>
    <w:rsid w:val="00650D1E"/>
    <w:rsid w:val="00650D3F"/>
    <w:rsid w:val="00650EB8"/>
    <w:rsid w:val="00650F7C"/>
    <w:rsid w:val="00650F89"/>
    <w:rsid w:val="00650FBE"/>
    <w:rsid w:val="006513D5"/>
    <w:rsid w:val="006518B1"/>
    <w:rsid w:val="006519CF"/>
    <w:rsid w:val="00651AD3"/>
    <w:rsid w:val="00651B74"/>
    <w:rsid w:val="00651FA0"/>
    <w:rsid w:val="00652085"/>
    <w:rsid w:val="0065219A"/>
    <w:rsid w:val="00652599"/>
    <w:rsid w:val="00653217"/>
    <w:rsid w:val="00653273"/>
    <w:rsid w:val="006534FA"/>
    <w:rsid w:val="00653CB4"/>
    <w:rsid w:val="00653EB1"/>
    <w:rsid w:val="00653FED"/>
    <w:rsid w:val="0065424F"/>
    <w:rsid w:val="00654422"/>
    <w:rsid w:val="006544F6"/>
    <w:rsid w:val="0065451B"/>
    <w:rsid w:val="00654623"/>
    <w:rsid w:val="0065476A"/>
    <w:rsid w:val="00654E5F"/>
    <w:rsid w:val="00654E85"/>
    <w:rsid w:val="00655070"/>
    <w:rsid w:val="00655223"/>
    <w:rsid w:val="0065543F"/>
    <w:rsid w:val="00655780"/>
    <w:rsid w:val="0065594D"/>
    <w:rsid w:val="006561FF"/>
    <w:rsid w:val="00656524"/>
    <w:rsid w:val="00656D6F"/>
    <w:rsid w:val="00656EE5"/>
    <w:rsid w:val="00657005"/>
    <w:rsid w:val="00657284"/>
    <w:rsid w:val="006572FB"/>
    <w:rsid w:val="006578D9"/>
    <w:rsid w:val="00657F67"/>
    <w:rsid w:val="00660273"/>
    <w:rsid w:val="006605DC"/>
    <w:rsid w:val="00660A18"/>
    <w:rsid w:val="006612CE"/>
    <w:rsid w:val="0066146F"/>
    <w:rsid w:val="00661636"/>
    <w:rsid w:val="006619CC"/>
    <w:rsid w:val="00661C4E"/>
    <w:rsid w:val="00661CC2"/>
    <w:rsid w:val="00662083"/>
    <w:rsid w:val="00662166"/>
    <w:rsid w:val="006622B7"/>
    <w:rsid w:val="00662FA2"/>
    <w:rsid w:val="0066310A"/>
    <w:rsid w:val="006635DC"/>
    <w:rsid w:val="0066369A"/>
    <w:rsid w:val="00663908"/>
    <w:rsid w:val="00663AE3"/>
    <w:rsid w:val="00663DAB"/>
    <w:rsid w:val="00663DBA"/>
    <w:rsid w:val="00664559"/>
    <w:rsid w:val="00664678"/>
    <w:rsid w:val="006646F4"/>
    <w:rsid w:val="00664AC0"/>
    <w:rsid w:val="00665229"/>
    <w:rsid w:val="00665316"/>
    <w:rsid w:val="006654E8"/>
    <w:rsid w:val="0066568F"/>
    <w:rsid w:val="00665CCE"/>
    <w:rsid w:val="0066610C"/>
    <w:rsid w:val="00666202"/>
    <w:rsid w:val="00666DBB"/>
    <w:rsid w:val="00666E49"/>
    <w:rsid w:val="0066704A"/>
    <w:rsid w:val="006672F8"/>
    <w:rsid w:val="006672FC"/>
    <w:rsid w:val="00667378"/>
    <w:rsid w:val="0066745C"/>
    <w:rsid w:val="006676D3"/>
    <w:rsid w:val="00667A27"/>
    <w:rsid w:val="00667B0D"/>
    <w:rsid w:val="006701FD"/>
    <w:rsid w:val="00670204"/>
    <w:rsid w:val="00670290"/>
    <w:rsid w:val="00670429"/>
    <w:rsid w:val="006704BF"/>
    <w:rsid w:val="00670646"/>
    <w:rsid w:val="00670ABA"/>
    <w:rsid w:val="00670AD6"/>
    <w:rsid w:val="00670D4A"/>
    <w:rsid w:val="00670ECD"/>
    <w:rsid w:val="00670F63"/>
    <w:rsid w:val="00671010"/>
    <w:rsid w:val="0067106A"/>
    <w:rsid w:val="00671213"/>
    <w:rsid w:val="00671806"/>
    <w:rsid w:val="00671B4F"/>
    <w:rsid w:val="0067233B"/>
    <w:rsid w:val="00672565"/>
    <w:rsid w:val="006725CC"/>
    <w:rsid w:val="0067273D"/>
    <w:rsid w:val="00672966"/>
    <w:rsid w:val="006733B2"/>
    <w:rsid w:val="006735BC"/>
    <w:rsid w:val="00673BDE"/>
    <w:rsid w:val="00673EB7"/>
    <w:rsid w:val="00673FBF"/>
    <w:rsid w:val="00674051"/>
    <w:rsid w:val="006740F1"/>
    <w:rsid w:val="0067439E"/>
    <w:rsid w:val="00674460"/>
    <w:rsid w:val="00674805"/>
    <w:rsid w:val="00675185"/>
    <w:rsid w:val="006754D4"/>
    <w:rsid w:val="00675652"/>
    <w:rsid w:val="006758E5"/>
    <w:rsid w:val="00675A08"/>
    <w:rsid w:val="00675ECB"/>
    <w:rsid w:val="006761A8"/>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710"/>
    <w:rsid w:val="00683AA5"/>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B54"/>
    <w:rsid w:val="00686FAD"/>
    <w:rsid w:val="0068721F"/>
    <w:rsid w:val="006874AE"/>
    <w:rsid w:val="006878B2"/>
    <w:rsid w:val="006878FF"/>
    <w:rsid w:val="00687A10"/>
    <w:rsid w:val="00687A5F"/>
    <w:rsid w:val="0069084D"/>
    <w:rsid w:val="00690D12"/>
    <w:rsid w:val="00690F0E"/>
    <w:rsid w:val="006919C5"/>
    <w:rsid w:val="00691F47"/>
    <w:rsid w:val="0069200B"/>
    <w:rsid w:val="0069207F"/>
    <w:rsid w:val="00692799"/>
    <w:rsid w:val="006927F0"/>
    <w:rsid w:val="00692A0D"/>
    <w:rsid w:val="00692BDC"/>
    <w:rsid w:val="00692D44"/>
    <w:rsid w:val="00692D59"/>
    <w:rsid w:val="00693077"/>
    <w:rsid w:val="00693295"/>
    <w:rsid w:val="0069349B"/>
    <w:rsid w:val="00693529"/>
    <w:rsid w:val="006935E1"/>
    <w:rsid w:val="00693A40"/>
    <w:rsid w:val="00693A5C"/>
    <w:rsid w:val="00693F0A"/>
    <w:rsid w:val="0069433E"/>
    <w:rsid w:val="0069447C"/>
    <w:rsid w:val="0069463D"/>
    <w:rsid w:val="006949AD"/>
    <w:rsid w:val="00694E1F"/>
    <w:rsid w:val="00695434"/>
    <w:rsid w:val="00696244"/>
    <w:rsid w:val="00696738"/>
    <w:rsid w:val="0069681E"/>
    <w:rsid w:val="006969D6"/>
    <w:rsid w:val="00696B6A"/>
    <w:rsid w:val="00696B9B"/>
    <w:rsid w:val="00696DD1"/>
    <w:rsid w:val="00696F64"/>
    <w:rsid w:val="00697016"/>
    <w:rsid w:val="00697177"/>
    <w:rsid w:val="006971AB"/>
    <w:rsid w:val="00697409"/>
    <w:rsid w:val="0069755C"/>
    <w:rsid w:val="006979DC"/>
    <w:rsid w:val="00697C2C"/>
    <w:rsid w:val="00697E0B"/>
    <w:rsid w:val="00697F71"/>
    <w:rsid w:val="006A0067"/>
    <w:rsid w:val="006A04D1"/>
    <w:rsid w:val="006A04D8"/>
    <w:rsid w:val="006A05EF"/>
    <w:rsid w:val="006A0717"/>
    <w:rsid w:val="006A0781"/>
    <w:rsid w:val="006A0907"/>
    <w:rsid w:val="006A0942"/>
    <w:rsid w:val="006A0D18"/>
    <w:rsid w:val="006A150F"/>
    <w:rsid w:val="006A1867"/>
    <w:rsid w:val="006A188F"/>
    <w:rsid w:val="006A1899"/>
    <w:rsid w:val="006A18DD"/>
    <w:rsid w:val="006A1B3A"/>
    <w:rsid w:val="006A20BD"/>
    <w:rsid w:val="006A2312"/>
    <w:rsid w:val="006A2347"/>
    <w:rsid w:val="006A23E1"/>
    <w:rsid w:val="006A24B3"/>
    <w:rsid w:val="006A272B"/>
    <w:rsid w:val="006A2854"/>
    <w:rsid w:val="006A2AEE"/>
    <w:rsid w:val="006A2BF5"/>
    <w:rsid w:val="006A2C71"/>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6BF"/>
    <w:rsid w:val="006A5A45"/>
    <w:rsid w:val="006A5C11"/>
    <w:rsid w:val="006A5C57"/>
    <w:rsid w:val="006A5C6F"/>
    <w:rsid w:val="006A5CA3"/>
    <w:rsid w:val="006A5D5C"/>
    <w:rsid w:val="006A5E26"/>
    <w:rsid w:val="006A6B3F"/>
    <w:rsid w:val="006A6B69"/>
    <w:rsid w:val="006A6EDE"/>
    <w:rsid w:val="006A7495"/>
    <w:rsid w:val="006A74BB"/>
    <w:rsid w:val="006A74C0"/>
    <w:rsid w:val="006A7574"/>
    <w:rsid w:val="006A77DD"/>
    <w:rsid w:val="006A78D9"/>
    <w:rsid w:val="006A7AC4"/>
    <w:rsid w:val="006A7BDA"/>
    <w:rsid w:val="006B0489"/>
    <w:rsid w:val="006B05F5"/>
    <w:rsid w:val="006B063B"/>
    <w:rsid w:val="006B0A30"/>
    <w:rsid w:val="006B0A9C"/>
    <w:rsid w:val="006B0ADA"/>
    <w:rsid w:val="006B1213"/>
    <w:rsid w:val="006B1289"/>
    <w:rsid w:val="006B149C"/>
    <w:rsid w:val="006B163E"/>
    <w:rsid w:val="006B166D"/>
    <w:rsid w:val="006B17FC"/>
    <w:rsid w:val="006B19B2"/>
    <w:rsid w:val="006B1A07"/>
    <w:rsid w:val="006B1A6B"/>
    <w:rsid w:val="006B1DA2"/>
    <w:rsid w:val="006B1F5F"/>
    <w:rsid w:val="006B1FE8"/>
    <w:rsid w:val="006B2008"/>
    <w:rsid w:val="006B21E9"/>
    <w:rsid w:val="006B242D"/>
    <w:rsid w:val="006B2431"/>
    <w:rsid w:val="006B29F7"/>
    <w:rsid w:val="006B2AAC"/>
    <w:rsid w:val="006B2EEF"/>
    <w:rsid w:val="006B393F"/>
    <w:rsid w:val="006B3E55"/>
    <w:rsid w:val="006B401E"/>
    <w:rsid w:val="006B40C9"/>
    <w:rsid w:val="006B50DB"/>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71B"/>
    <w:rsid w:val="006C09DD"/>
    <w:rsid w:val="006C0B08"/>
    <w:rsid w:val="006C1142"/>
    <w:rsid w:val="006C1A29"/>
    <w:rsid w:val="006C1B3F"/>
    <w:rsid w:val="006C1F77"/>
    <w:rsid w:val="006C22BD"/>
    <w:rsid w:val="006C2352"/>
    <w:rsid w:val="006C2604"/>
    <w:rsid w:val="006C2643"/>
    <w:rsid w:val="006C284A"/>
    <w:rsid w:val="006C30C3"/>
    <w:rsid w:val="006C3309"/>
    <w:rsid w:val="006C375B"/>
    <w:rsid w:val="006C38A5"/>
    <w:rsid w:val="006C3EE6"/>
    <w:rsid w:val="006C3F91"/>
    <w:rsid w:val="006C3FF3"/>
    <w:rsid w:val="006C410A"/>
    <w:rsid w:val="006C44D3"/>
    <w:rsid w:val="006C45C1"/>
    <w:rsid w:val="006C4AAB"/>
    <w:rsid w:val="006C4AED"/>
    <w:rsid w:val="006C4B11"/>
    <w:rsid w:val="006C4D69"/>
    <w:rsid w:val="006C4E89"/>
    <w:rsid w:val="006C50C3"/>
    <w:rsid w:val="006C54AC"/>
    <w:rsid w:val="006C566C"/>
    <w:rsid w:val="006C57EC"/>
    <w:rsid w:val="006C5C20"/>
    <w:rsid w:val="006C5FF1"/>
    <w:rsid w:val="006C6287"/>
    <w:rsid w:val="006C677C"/>
    <w:rsid w:val="006C6E92"/>
    <w:rsid w:val="006C74E9"/>
    <w:rsid w:val="006C75C9"/>
    <w:rsid w:val="006C7CAC"/>
    <w:rsid w:val="006C7E88"/>
    <w:rsid w:val="006C7EC3"/>
    <w:rsid w:val="006C7F4F"/>
    <w:rsid w:val="006C7FB9"/>
    <w:rsid w:val="006D03B0"/>
    <w:rsid w:val="006D073A"/>
    <w:rsid w:val="006D07F3"/>
    <w:rsid w:val="006D0846"/>
    <w:rsid w:val="006D0859"/>
    <w:rsid w:val="006D0C09"/>
    <w:rsid w:val="006D0EBC"/>
    <w:rsid w:val="006D110D"/>
    <w:rsid w:val="006D135E"/>
    <w:rsid w:val="006D1863"/>
    <w:rsid w:val="006D1A23"/>
    <w:rsid w:val="006D1B83"/>
    <w:rsid w:val="006D1D0D"/>
    <w:rsid w:val="006D1DAC"/>
    <w:rsid w:val="006D1DFA"/>
    <w:rsid w:val="006D1ED5"/>
    <w:rsid w:val="006D1F1A"/>
    <w:rsid w:val="006D2039"/>
    <w:rsid w:val="006D20ED"/>
    <w:rsid w:val="006D21FF"/>
    <w:rsid w:val="006D23C8"/>
    <w:rsid w:val="006D272A"/>
    <w:rsid w:val="006D2D39"/>
    <w:rsid w:val="006D31AF"/>
    <w:rsid w:val="006D31DD"/>
    <w:rsid w:val="006D350D"/>
    <w:rsid w:val="006D35CD"/>
    <w:rsid w:val="006D3D01"/>
    <w:rsid w:val="006D3F33"/>
    <w:rsid w:val="006D3F74"/>
    <w:rsid w:val="006D4133"/>
    <w:rsid w:val="006D419F"/>
    <w:rsid w:val="006D42EE"/>
    <w:rsid w:val="006D4373"/>
    <w:rsid w:val="006D48B0"/>
    <w:rsid w:val="006D492A"/>
    <w:rsid w:val="006D493C"/>
    <w:rsid w:val="006D4945"/>
    <w:rsid w:val="006D4B05"/>
    <w:rsid w:val="006D4C59"/>
    <w:rsid w:val="006D4C92"/>
    <w:rsid w:val="006D4D93"/>
    <w:rsid w:val="006D4FC1"/>
    <w:rsid w:val="006D511A"/>
    <w:rsid w:val="006D5457"/>
    <w:rsid w:val="006D59BF"/>
    <w:rsid w:val="006D5A62"/>
    <w:rsid w:val="006D5EC2"/>
    <w:rsid w:val="006D5FEF"/>
    <w:rsid w:val="006D6275"/>
    <w:rsid w:val="006D667A"/>
    <w:rsid w:val="006D6B1E"/>
    <w:rsid w:val="006D72E1"/>
    <w:rsid w:val="006D7357"/>
    <w:rsid w:val="006D7417"/>
    <w:rsid w:val="006D74C9"/>
    <w:rsid w:val="006D7598"/>
    <w:rsid w:val="006D7817"/>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2938"/>
    <w:rsid w:val="006E30EE"/>
    <w:rsid w:val="006E3A94"/>
    <w:rsid w:val="006E3D3A"/>
    <w:rsid w:val="006E4035"/>
    <w:rsid w:val="006E45F6"/>
    <w:rsid w:val="006E4646"/>
    <w:rsid w:val="006E5032"/>
    <w:rsid w:val="006E512D"/>
    <w:rsid w:val="006E5145"/>
    <w:rsid w:val="006E5477"/>
    <w:rsid w:val="006E554E"/>
    <w:rsid w:val="006E56EF"/>
    <w:rsid w:val="006E592D"/>
    <w:rsid w:val="006E5ADB"/>
    <w:rsid w:val="006E5AFE"/>
    <w:rsid w:val="006E5DC6"/>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B44"/>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3E28"/>
    <w:rsid w:val="006F4189"/>
    <w:rsid w:val="006F44E4"/>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7C5"/>
    <w:rsid w:val="006F7A92"/>
    <w:rsid w:val="006F7B64"/>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D7"/>
    <w:rsid w:val="00701AEA"/>
    <w:rsid w:val="00701B27"/>
    <w:rsid w:val="00701F97"/>
    <w:rsid w:val="00702549"/>
    <w:rsid w:val="007029C4"/>
    <w:rsid w:val="00702CD3"/>
    <w:rsid w:val="00702D52"/>
    <w:rsid w:val="007032E6"/>
    <w:rsid w:val="007034CF"/>
    <w:rsid w:val="007036E5"/>
    <w:rsid w:val="00703AAE"/>
    <w:rsid w:val="00703D8A"/>
    <w:rsid w:val="00703E67"/>
    <w:rsid w:val="00704123"/>
    <w:rsid w:val="00704423"/>
    <w:rsid w:val="0070452F"/>
    <w:rsid w:val="00704641"/>
    <w:rsid w:val="007046C8"/>
    <w:rsid w:val="007047A7"/>
    <w:rsid w:val="007048E2"/>
    <w:rsid w:val="00704DF1"/>
    <w:rsid w:val="007050A6"/>
    <w:rsid w:val="007053C0"/>
    <w:rsid w:val="00705514"/>
    <w:rsid w:val="007056ED"/>
    <w:rsid w:val="00705D28"/>
    <w:rsid w:val="00705DBB"/>
    <w:rsid w:val="00706AC2"/>
    <w:rsid w:val="00706FA8"/>
    <w:rsid w:val="00707132"/>
    <w:rsid w:val="00707376"/>
    <w:rsid w:val="0070743B"/>
    <w:rsid w:val="00707CC2"/>
    <w:rsid w:val="00707EC9"/>
    <w:rsid w:val="007101EE"/>
    <w:rsid w:val="00710994"/>
    <w:rsid w:val="007109CD"/>
    <w:rsid w:val="00710A36"/>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271"/>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B05"/>
    <w:rsid w:val="00721B53"/>
    <w:rsid w:val="00721C7B"/>
    <w:rsid w:val="00721CB7"/>
    <w:rsid w:val="00721DB3"/>
    <w:rsid w:val="00721E1D"/>
    <w:rsid w:val="00722260"/>
    <w:rsid w:val="007222DD"/>
    <w:rsid w:val="007229BA"/>
    <w:rsid w:val="007229D0"/>
    <w:rsid w:val="00722AD6"/>
    <w:rsid w:val="00722B61"/>
    <w:rsid w:val="00722B72"/>
    <w:rsid w:val="00722BD3"/>
    <w:rsid w:val="00722EF0"/>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677C"/>
    <w:rsid w:val="007268AA"/>
    <w:rsid w:val="007273EC"/>
    <w:rsid w:val="007273FE"/>
    <w:rsid w:val="007276D1"/>
    <w:rsid w:val="007278C6"/>
    <w:rsid w:val="007279F1"/>
    <w:rsid w:val="00727A8A"/>
    <w:rsid w:val="00727DFF"/>
    <w:rsid w:val="00727E9F"/>
    <w:rsid w:val="00730F12"/>
    <w:rsid w:val="0073128B"/>
    <w:rsid w:val="0073150C"/>
    <w:rsid w:val="0073171A"/>
    <w:rsid w:val="00731CF0"/>
    <w:rsid w:val="007321E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542"/>
    <w:rsid w:val="00736700"/>
    <w:rsid w:val="00736886"/>
    <w:rsid w:val="00736D7B"/>
    <w:rsid w:val="0073739A"/>
    <w:rsid w:val="007377ED"/>
    <w:rsid w:val="007379C8"/>
    <w:rsid w:val="00737C64"/>
    <w:rsid w:val="00740114"/>
    <w:rsid w:val="007406A2"/>
    <w:rsid w:val="007406C0"/>
    <w:rsid w:val="0074083C"/>
    <w:rsid w:val="00740AC1"/>
    <w:rsid w:val="00740B5C"/>
    <w:rsid w:val="00740BF9"/>
    <w:rsid w:val="0074108B"/>
    <w:rsid w:val="00741434"/>
    <w:rsid w:val="007415B6"/>
    <w:rsid w:val="0074178C"/>
    <w:rsid w:val="00741A56"/>
    <w:rsid w:val="007420C9"/>
    <w:rsid w:val="007420F1"/>
    <w:rsid w:val="007425C6"/>
    <w:rsid w:val="00742695"/>
    <w:rsid w:val="00742A51"/>
    <w:rsid w:val="00742AF7"/>
    <w:rsid w:val="00742B80"/>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775"/>
    <w:rsid w:val="00750784"/>
    <w:rsid w:val="007509F9"/>
    <w:rsid w:val="00750ADF"/>
    <w:rsid w:val="007513B4"/>
    <w:rsid w:val="007516A4"/>
    <w:rsid w:val="00751A18"/>
    <w:rsid w:val="00751F76"/>
    <w:rsid w:val="007521E8"/>
    <w:rsid w:val="0075242A"/>
    <w:rsid w:val="00752497"/>
    <w:rsid w:val="007524E2"/>
    <w:rsid w:val="007527B2"/>
    <w:rsid w:val="00752F61"/>
    <w:rsid w:val="00752FE7"/>
    <w:rsid w:val="007530BC"/>
    <w:rsid w:val="00753A7F"/>
    <w:rsid w:val="00753D66"/>
    <w:rsid w:val="00753F01"/>
    <w:rsid w:val="00754035"/>
    <w:rsid w:val="0075412E"/>
    <w:rsid w:val="00754747"/>
    <w:rsid w:val="00754CBD"/>
    <w:rsid w:val="00754D64"/>
    <w:rsid w:val="00754FCC"/>
    <w:rsid w:val="007550A2"/>
    <w:rsid w:val="00755203"/>
    <w:rsid w:val="00755420"/>
    <w:rsid w:val="00755559"/>
    <w:rsid w:val="007556AB"/>
    <w:rsid w:val="007559CD"/>
    <w:rsid w:val="00755B06"/>
    <w:rsid w:val="00755D41"/>
    <w:rsid w:val="00755E06"/>
    <w:rsid w:val="00755F8B"/>
    <w:rsid w:val="00755FF5"/>
    <w:rsid w:val="007560DF"/>
    <w:rsid w:val="007565E2"/>
    <w:rsid w:val="00756B34"/>
    <w:rsid w:val="00756D95"/>
    <w:rsid w:val="00756F15"/>
    <w:rsid w:val="00756F1E"/>
    <w:rsid w:val="007572E9"/>
    <w:rsid w:val="0075770D"/>
    <w:rsid w:val="00757A61"/>
    <w:rsid w:val="00757C04"/>
    <w:rsid w:val="00757CD9"/>
    <w:rsid w:val="00757E8E"/>
    <w:rsid w:val="00757FE8"/>
    <w:rsid w:val="007600CF"/>
    <w:rsid w:val="0076015A"/>
    <w:rsid w:val="0076031F"/>
    <w:rsid w:val="00760497"/>
    <w:rsid w:val="00760756"/>
    <w:rsid w:val="00760D79"/>
    <w:rsid w:val="00760E88"/>
    <w:rsid w:val="00760F71"/>
    <w:rsid w:val="0076116A"/>
    <w:rsid w:val="007612D9"/>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C08"/>
    <w:rsid w:val="00762FA7"/>
    <w:rsid w:val="00763055"/>
    <w:rsid w:val="007630D6"/>
    <w:rsid w:val="00763209"/>
    <w:rsid w:val="0076340C"/>
    <w:rsid w:val="00763432"/>
    <w:rsid w:val="00763448"/>
    <w:rsid w:val="00763D64"/>
    <w:rsid w:val="00763E2F"/>
    <w:rsid w:val="00763E60"/>
    <w:rsid w:val="00763EB7"/>
    <w:rsid w:val="00764043"/>
    <w:rsid w:val="00764241"/>
    <w:rsid w:val="00764483"/>
    <w:rsid w:val="007648B2"/>
    <w:rsid w:val="00764979"/>
    <w:rsid w:val="00764B51"/>
    <w:rsid w:val="00764E02"/>
    <w:rsid w:val="00764EB8"/>
    <w:rsid w:val="00765098"/>
    <w:rsid w:val="007650A8"/>
    <w:rsid w:val="0076516A"/>
    <w:rsid w:val="0076539C"/>
    <w:rsid w:val="00765832"/>
    <w:rsid w:val="00765FDC"/>
    <w:rsid w:val="007663A3"/>
    <w:rsid w:val="00766559"/>
    <w:rsid w:val="007666AC"/>
    <w:rsid w:val="007669EF"/>
    <w:rsid w:val="00766B0E"/>
    <w:rsid w:val="00766BFB"/>
    <w:rsid w:val="00766ED2"/>
    <w:rsid w:val="007672EF"/>
    <w:rsid w:val="0076731C"/>
    <w:rsid w:val="007673EE"/>
    <w:rsid w:val="0076747C"/>
    <w:rsid w:val="007674C6"/>
    <w:rsid w:val="00767703"/>
    <w:rsid w:val="007678B6"/>
    <w:rsid w:val="00767C03"/>
    <w:rsid w:val="007700C8"/>
    <w:rsid w:val="007704E7"/>
    <w:rsid w:val="007708D5"/>
    <w:rsid w:val="00770CEE"/>
    <w:rsid w:val="00770D56"/>
    <w:rsid w:val="0077117D"/>
    <w:rsid w:val="0077138C"/>
    <w:rsid w:val="0077160F"/>
    <w:rsid w:val="00771D1C"/>
    <w:rsid w:val="00771FD3"/>
    <w:rsid w:val="0077201B"/>
    <w:rsid w:val="007721AD"/>
    <w:rsid w:val="00772232"/>
    <w:rsid w:val="00772734"/>
    <w:rsid w:val="007728F4"/>
    <w:rsid w:val="007729ED"/>
    <w:rsid w:val="00772D15"/>
    <w:rsid w:val="00772DC3"/>
    <w:rsid w:val="0077316E"/>
    <w:rsid w:val="007733C4"/>
    <w:rsid w:val="00773882"/>
    <w:rsid w:val="00773EC7"/>
    <w:rsid w:val="007743A1"/>
    <w:rsid w:val="007744EF"/>
    <w:rsid w:val="007747D3"/>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C0"/>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39B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1DD1"/>
    <w:rsid w:val="00792036"/>
    <w:rsid w:val="007926B7"/>
    <w:rsid w:val="00792AD3"/>
    <w:rsid w:val="00792ECC"/>
    <w:rsid w:val="00793774"/>
    <w:rsid w:val="00793901"/>
    <w:rsid w:val="007939C7"/>
    <w:rsid w:val="00793F70"/>
    <w:rsid w:val="007947FB"/>
    <w:rsid w:val="00794DFE"/>
    <w:rsid w:val="00794F5F"/>
    <w:rsid w:val="00795434"/>
    <w:rsid w:val="007954AC"/>
    <w:rsid w:val="0079560D"/>
    <w:rsid w:val="00795804"/>
    <w:rsid w:val="00795809"/>
    <w:rsid w:val="007959A6"/>
    <w:rsid w:val="00795BA6"/>
    <w:rsid w:val="0079601B"/>
    <w:rsid w:val="007962E1"/>
    <w:rsid w:val="007963B4"/>
    <w:rsid w:val="0079660F"/>
    <w:rsid w:val="00796B15"/>
    <w:rsid w:val="00796B8D"/>
    <w:rsid w:val="00796BBD"/>
    <w:rsid w:val="0079712B"/>
    <w:rsid w:val="007973B3"/>
    <w:rsid w:val="007973F3"/>
    <w:rsid w:val="00797433"/>
    <w:rsid w:val="00797751"/>
    <w:rsid w:val="00797CD7"/>
    <w:rsid w:val="00797DAA"/>
    <w:rsid w:val="00797F05"/>
    <w:rsid w:val="00797FCF"/>
    <w:rsid w:val="007A03E8"/>
    <w:rsid w:val="007A0616"/>
    <w:rsid w:val="007A071A"/>
    <w:rsid w:val="007A0BDA"/>
    <w:rsid w:val="007A0CDD"/>
    <w:rsid w:val="007A0D0D"/>
    <w:rsid w:val="007A0D7F"/>
    <w:rsid w:val="007A0DAC"/>
    <w:rsid w:val="007A0EBA"/>
    <w:rsid w:val="007A1189"/>
    <w:rsid w:val="007A15BA"/>
    <w:rsid w:val="007A16E9"/>
    <w:rsid w:val="007A1B63"/>
    <w:rsid w:val="007A22D6"/>
    <w:rsid w:val="007A2511"/>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4D3D"/>
    <w:rsid w:val="007A502A"/>
    <w:rsid w:val="007A5288"/>
    <w:rsid w:val="007A56FF"/>
    <w:rsid w:val="007A5C80"/>
    <w:rsid w:val="007A5D05"/>
    <w:rsid w:val="007A5F87"/>
    <w:rsid w:val="007A6053"/>
    <w:rsid w:val="007A618D"/>
    <w:rsid w:val="007A6256"/>
    <w:rsid w:val="007A6333"/>
    <w:rsid w:val="007A6477"/>
    <w:rsid w:val="007A650C"/>
    <w:rsid w:val="007A689C"/>
    <w:rsid w:val="007A6909"/>
    <w:rsid w:val="007A6A76"/>
    <w:rsid w:val="007A6D83"/>
    <w:rsid w:val="007A7228"/>
    <w:rsid w:val="007A75A3"/>
    <w:rsid w:val="007A78A4"/>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289"/>
    <w:rsid w:val="007B2638"/>
    <w:rsid w:val="007B2BB1"/>
    <w:rsid w:val="007B2FFB"/>
    <w:rsid w:val="007B33C8"/>
    <w:rsid w:val="007B3476"/>
    <w:rsid w:val="007B3515"/>
    <w:rsid w:val="007B448A"/>
    <w:rsid w:val="007B44DC"/>
    <w:rsid w:val="007B4543"/>
    <w:rsid w:val="007B4937"/>
    <w:rsid w:val="007B4D3D"/>
    <w:rsid w:val="007B4DBF"/>
    <w:rsid w:val="007B5415"/>
    <w:rsid w:val="007B54C2"/>
    <w:rsid w:val="007B550D"/>
    <w:rsid w:val="007B5A66"/>
    <w:rsid w:val="007B5E65"/>
    <w:rsid w:val="007B630D"/>
    <w:rsid w:val="007B643E"/>
    <w:rsid w:val="007B6786"/>
    <w:rsid w:val="007B70EC"/>
    <w:rsid w:val="007B77FB"/>
    <w:rsid w:val="007B78A3"/>
    <w:rsid w:val="007B7B31"/>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096"/>
    <w:rsid w:val="007C450E"/>
    <w:rsid w:val="007C4C77"/>
    <w:rsid w:val="007C508D"/>
    <w:rsid w:val="007C515A"/>
    <w:rsid w:val="007C52B5"/>
    <w:rsid w:val="007C52B6"/>
    <w:rsid w:val="007C52ED"/>
    <w:rsid w:val="007C52F0"/>
    <w:rsid w:val="007C56CE"/>
    <w:rsid w:val="007C56E1"/>
    <w:rsid w:val="007C586D"/>
    <w:rsid w:val="007C5CE6"/>
    <w:rsid w:val="007C5D05"/>
    <w:rsid w:val="007C5DB6"/>
    <w:rsid w:val="007C64BC"/>
    <w:rsid w:val="007C67A1"/>
    <w:rsid w:val="007C6939"/>
    <w:rsid w:val="007C6941"/>
    <w:rsid w:val="007C6A48"/>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683"/>
    <w:rsid w:val="007D2BEC"/>
    <w:rsid w:val="007D2D0D"/>
    <w:rsid w:val="007D2EE7"/>
    <w:rsid w:val="007D2F9E"/>
    <w:rsid w:val="007D30D6"/>
    <w:rsid w:val="007D330B"/>
    <w:rsid w:val="007D3321"/>
    <w:rsid w:val="007D357E"/>
    <w:rsid w:val="007D3889"/>
    <w:rsid w:val="007D39D7"/>
    <w:rsid w:val="007D3B42"/>
    <w:rsid w:val="007D3E32"/>
    <w:rsid w:val="007D45DC"/>
    <w:rsid w:val="007D478D"/>
    <w:rsid w:val="007D4834"/>
    <w:rsid w:val="007D4838"/>
    <w:rsid w:val="007D487A"/>
    <w:rsid w:val="007D4956"/>
    <w:rsid w:val="007D4971"/>
    <w:rsid w:val="007D497D"/>
    <w:rsid w:val="007D4FF2"/>
    <w:rsid w:val="007D5033"/>
    <w:rsid w:val="007D512C"/>
    <w:rsid w:val="007D526F"/>
    <w:rsid w:val="007D52D8"/>
    <w:rsid w:val="007D54A0"/>
    <w:rsid w:val="007D54AD"/>
    <w:rsid w:val="007D5A94"/>
    <w:rsid w:val="007D5CFA"/>
    <w:rsid w:val="007D5E36"/>
    <w:rsid w:val="007D5EC1"/>
    <w:rsid w:val="007D6310"/>
    <w:rsid w:val="007D673F"/>
    <w:rsid w:val="007D68F4"/>
    <w:rsid w:val="007D6906"/>
    <w:rsid w:val="007D69DB"/>
    <w:rsid w:val="007D6CE5"/>
    <w:rsid w:val="007D6E8A"/>
    <w:rsid w:val="007D6EAF"/>
    <w:rsid w:val="007D6EF0"/>
    <w:rsid w:val="007D7042"/>
    <w:rsid w:val="007D7059"/>
    <w:rsid w:val="007D7199"/>
    <w:rsid w:val="007D7355"/>
    <w:rsid w:val="007D7522"/>
    <w:rsid w:val="007D7698"/>
    <w:rsid w:val="007D7BD1"/>
    <w:rsid w:val="007D7C7A"/>
    <w:rsid w:val="007D7D62"/>
    <w:rsid w:val="007E011F"/>
    <w:rsid w:val="007E0162"/>
    <w:rsid w:val="007E043C"/>
    <w:rsid w:val="007E05CC"/>
    <w:rsid w:val="007E08F5"/>
    <w:rsid w:val="007E0953"/>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2C7C"/>
    <w:rsid w:val="007E3182"/>
    <w:rsid w:val="007E36F8"/>
    <w:rsid w:val="007E4043"/>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7CD"/>
    <w:rsid w:val="007E7B2B"/>
    <w:rsid w:val="007E7E6F"/>
    <w:rsid w:val="007F055C"/>
    <w:rsid w:val="007F05E0"/>
    <w:rsid w:val="007F0B77"/>
    <w:rsid w:val="007F0B82"/>
    <w:rsid w:val="007F0CDB"/>
    <w:rsid w:val="007F0DD3"/>
    <w:rsid w:val="007F1083"/>
    <w:rsid w:val="007F18C0"/>
    <w:rsid w:val="007F1D18"/>
    <w:rsid w:val="007F2477"/>
    <w:rsid w:val="007F2631"/>
    <w:rsid w:val="007F278F"/>
    <w:rsid w:val="007F2A90"/>
    <w:rsid w:val="007F2AEB"/>
    <w:rsid w:val="007F2AFB"/>
    <w:rsid w:val="007F2D87"/>
    <w:rsid w:val="007F2DBB"/>
    <w:rsid w:val="007F2ED4"/>
    <w:rsid w:val="007F355C"/>
    <w:rsid w:val="007F3960"/>
    <w:rsid w:val="007F3DC6"/>
    <w:rsid w:val="007F3FB0"/>
    <w:rsid w:val="007F43A9"/>
    <w:rsid w:val="007F47B8"/>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41"/>
    <w:rsid w:val="007F70D6"/>
    <w:rsid w:val="007F7237"/>
    <w:rsid w:val="007F75CE"/>
    <w:rsid w:val="007F7733"/>
    <w:rsid w:val="007F7864"/>
    <w:rsid w:val="007F7900"/>
    <w:rsid w:val="007F795B"/>
    <w:rsid w:val="00800104"/>
    <w:rsid w:val="00800184"/>
    <w:rsid w:val="00800312"/>
    <w:rsid w:val="00800994"/>
    <w:rsid w:val="00800C48"/>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30B"/>
    <w:rsid w:val="008036F8"/>
    <w:rsid w:val="0080397E"/>
    <w:rsid w:val="00803A1A"/>
    <w:rsid w:val="00803E2E"/>
    <w:rsid w:val="00803FD6"/>
    <w:rsid w:val="00804119"/>
    <w:rsid w:val="00804173"/>
    <w:rsid w:val="008041E1"/>
    <w:rsid w:val="00804867"/>
    <w:rsid w:val="00804B2F"/>
    <w:rsid w:val="00804C2A"/>
    <w:rsid w:val="00804D80"/>
    <w:rsid w:val="008050E9"/>
    <w:rsid w:val="008053AD"/>
    <w:rsid w:val="00805ACE"/>
    <w:rsid w:val="00805BE2"/>
    <w:rsid w:val="00805C1F"/>
    <w:rsid w:val="00805D11"/>
    <w:rsid w:val="00805D7A"/>
    <w:rsid w:val="00805E14"/>
    <w:rsid w:val="00806285"/>
    <w:rsid w:val="00806493"/>
    <w:rsid w:val="0080656E"/>
    <w:rsid w:val="00806979"/>
    <w:rsid w:val="0080699F"/>
    <w:rsid w:val="00806B40"/>
    <w:rsid w:val="00806D29"/>
    <w:rsid w:val="00806F5E"/>
    <w:rsid w:val="00807001"/>
    <w:rsid w:val="008072DE"/>
    <w:rsid w:val="00807365"/>
    <w:rsid w:val="00807458"/>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3E62"/>
    <w:rsid w:val="00814072"/>
    <w:rsid w:val="008142CD"/>
    <w:rsid w:val="0081433F"/>
    <w:rsid w:val="008143F9"/>
    <w:rsid w:val="00814500"/>
    <w:rsid w:val="00814B38"/>
    <w:rsid w:val="00814B65"/>
    <w:rsid w:val="00814BD6"/>
    <w:rsid w:val="00814D2B"/>
    <w:rsid w:val="00814F7E"/>
    <w:rsid w:val="0081505A"/>
    <w:rsid w:val="0081529F"/>
    <w:rsid w:val="008152A3"/>
    <w:rsid w:val="008153F0"/>
    <w:rsid w:val="008154B6"/>
    <w:rsid w:val="0081554D"/>
    <w:rsid w:val="008155E8"/>
    <w:rsid w:val="00815706"/>
    <w:rsid w:val="00815D64"/>
    <w:rsid w:val="00815E3E"/>
    <w:rsid w:val="00815F25"/>
    <w:rsid w:val="00816292"/>
    <w:rsid w:val="00816A54"/>
    <w:rsid w:val="00816A60"/>
    <w:rsid w:val="00816B97"/>
    <w:rsid w:val="00816C49"/>
    <w:rsid w:val="00816D94"/>
    <w:rsid w:val="00816D9C"/>
    <w:rsid w:val="00816DAF"/>
    <w:rsid w:val="00817151"/>
    <w:rsid w:val="0081745E"/>
    <w:rsid w:val="00817822"/>
    <w:rsid w:val="0081787C"/>
    <w:rsid w:val="00817A07"/>
    <w:rsid w:val="00817B8F"/>
    <w:rsid w:val="00817C96"/>
    <w:rsid w:val="00817CB0"/>
    <w:rsid w:val="00817D2A"/>
    <w:rsid w:val="00817E31"/>
    <w:rsid w:val="00817F27"/>
    <w:rsid w:val="00820A96"/>
    <w:rsid w:val="00820BC8"/>
    <w:rsid w:val="00820C15"/>
    <w:rsid w:val="00821602"/>
    <w:rsid w:val="008216E2"/>
    <w:rsid w:val="0082172C"/>
    <w:rsid w:val="008219C7"/>
    <w:rsid w:val="00821A22"/>
    <w:rsid w:val="00821DC0"/>
    <w:rsid w:val="008220A2"/>
    <w:rsid w:val="00822131"/>
    <w:rsid w:val="00822409"/>
    <w:rsid w:val="00822472"/>
    <w:rsid w:val="00822544"/>
    <w:rsid w:val="008226F8"/>
    <w:rsid w:val="00822CCC"/>
    <w:rsid w:val="00822EF9"/>
    <w:rsid w:val="00823335"/>
    <w:rsid w:val="00823344"/>
    <w:rsid w:val="008235E4"/>
    <w:rsid w:val="008237B2"/>
    <w:rsid w:val="008238FD"/>
    <w:rsid w:val="00823B2A"/>
    <w:rsid w:val="00823B43"/>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06DD"/>
    <w:rsid w:val="008310F1"/>
    <w:rsid w:val="0083179C"/>
    <w:rsid w:val="00831D0F"/>
    <w:rsid w:val="00832142"/>
    <w:rsid w:val="0083270A"/>
    <w:rsid w:val="00832C18"/>
    <w:rsid w:val="00832CAF"/>
    <w:rsid w:val="0083311A"/>
    <w:rsid w:val="008331CE"/>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91F"/>
    <w:rsid w:val="00836B5B"/>
    <w:rsid w:val="00836BE0"/>
    <w:rsid w:val="00836F41"/>
    <w:rsid w:val="00837452"/>
    <w:rsid w:val="008374E0"/>
    <w:rsid w:val="0083768C"/>
    <w:rsid w:val="00837E87"/>
    <w:rsid w:val="008401C3"/>
    <w:rsid w:val="008404D7"/>
    <w:rsid w:val="00840634"/>
    <w:rsid w:val="0084091D"/>
    <w:rsid w:val="0084092D"/>
    <w:rsid w:val="00840A68"/>
    <w:rsid w:val="00840A83"/>
    <w:rsid w:val="00840D46"/>
    <w:rsid w:val="008410EE"/>
    <w:rsid w:val="00841315"/>
    <w:rsid w:val="00841573"/>
    <w:rsid w:val="00841770"/>
    <w:rsid w:val="008419A1"/>
    <w:rsid w:val="00841BE0"/>
    <w:rsid w:val="00841EE6"/>
    <w:rsid w:val="00841FA0"/>
    <w:rsid w:val="00841FB4"/>
    <w:rsid w:val="00842061"/>
    <w:rsid w:val="00842330"/>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22"/>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2DB"/>
    <w:rsid w:val="00852338"/>
    <w:rsid w:val="008525CE"/>
    <w:rsid w:val="00852713"/>
    <w:rsid w:val="00852AA6"/>
    <w:rsid w:val="00853794"/>
    <w:rsid w:val="00853837"/>
    <w:rsid w:val="00853C45"/>
    <w:rsid w:val="00853DE8"/>
    <w:rsid w:val="00853E14"/>
    <w:rsid w:val="00853F99"/>
    <w:rsid w:val="00854090"/>
    <w:rsid w:val="008540C8"/>
    <w:rsid w:val="00854983"/>
    <w:rsid w:val="00854A91"/>
    <w:rsid w:val="00854DF2"/>
    <w:rsid w:val="00854E0E"/>
    <w:rsid w:val="00854E21"/>
    <w:rsid w:val="00855B80"/>
    <w:rsid w:val="00856301"/>
    <w:rsid w:val="008569DF"/>
    <w:rsid w:val="00856D2B"/>
    <w:rsid w:val="00856E4A"/>
    <w:rsid w:val="008570D0"/>
    <w:rsid w:val="0085722A"/>
    <w:rsid w:val="0085723F"/>
    <w:rsid w:val="00857686"/>
    <w:rsid w:val="00857C34"/>
    <w:rsid w:val="008600FD"/>
    <w:rsid w:val="0086037F"/>
    <w:rsid w:val="008604E6"/>
    <w:rsid w:val="00860579"/>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8E6"/>
    <w:rsid w:val="00864A9F"/>
    <w:rsid w:val="00864AFE"/>
    <w:rsid w:val="00864C02"/>
    <w:rsid w:val="008650AB"/>
    <w:rsid w:val="008652D0"/>
    <w:rsid w:val="008653EA"/>
    <w:rsid w:val="0086554B"/>
    <w:rsid w:val="00865696"/>
    <w:rsid w:val="00865943"/>
    <w:rsid w:val="008659F2"/>
    <w:rsid w:val="00865D02"/>
    <w:rsid w:val="00865D4C"/>
    <w:rsid w:val="00865DE1"/>
    <w:rsid w:val="00865F38"/>
    <w:rsid w:val="00866067"/>
    <w:rsid w:val="008667A2"/>
    <w:rsid w:val="008667FC"/>
    <w:rsid w:val="00866BC0"/>
    <w:rsid w:val="00866BFD"/>
    <w:rsid w:val="00866FEA"/>
    <w:rsid w:val="008670BE"/>
    <w:rsid w:val="00867255"/>
    <w:rsid w:val="00867340"/>
    <w:rsid w:val="008678F0"/>
    <w:rsid w:val="00867E39"/>
    <w:rsid w:val="00870018"/>
    <w:rsid w:val="00870156"/>
    <w:rsid w:val="00870731"/>
    <w:rsid w:val="00870793"/>
    <w:rsid w:val="00870869"/>
    <w:rsid w:val="008709BB"/>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88"/>
    <w:rsid w:val="008742CE"/>
    <w:rsid w:val="00874524"/>
    <w:rsid w:val="00874911"/>
    <w:rsid w:val="00874A6D"/>
    <w:rsid w:val="00874ABC"/>
    <w:rsid w:val="00874E33"/>
    <w:rsid w:val="00874EA7"/>
    <w:rsid w:val="00874FAC"/>
    <w:rsid w:val="0087504C"/>
    <w:rsid w:val="008751ED"/>
    <w:rsid w:val="008753BB"/>
    <w:rsid w:val="00875755"/>
    <w:rsid w:val="0087588D"/>
    <w:rsid w:val="00875905"/>
    <w:rsid w:val="00875BC6"/>
    <w:rsid w:val="00875C15"/>
    <w:rsid w:val="00875F19"/>
    <w:rsid w:val="00875F79"/>
    <w:rsid w:val="00875FBD"/>
    <w:rsid w:val="00876073"/>
    <w:rsid w:val="00876925"/>
    <w:rsid w:val="00876AC7"/>
    <w:rsid w:val="0087763F"/>
    <w:rsid w:val="00877C45"/>
    <w:rsid w:val="00877C57"/>
    <w:rsid w:val="00877F0A"/>
    <w:rsid w:val="00877FA3"/>
    <w:rsid w:val="00880077"/>
    <w:rsid w:val="008804C9"/>
    <w:rsid w:val="008804D5"/>
    <w:rsid w:val="008804DA"/>
    <w:rsid w:val="0088065C"/>
    <w:rsid w:val="00880D84"/>
    <w:rsid w:val="00880E95"/>
    <w:rsid w:val="008810DF"/>
    <w:rsid w:val="008810FA"/>
    <w:rsid w:val="00881100"/>
    <w:rsid w:val="00881842"/>
    <w:rsid w:val="008819A5"/>
    <w:rsid w:val="008819D2"/>
    <w:rsid w:val="00881C27"/>
    <w:rsid w:val="00881D4E"/>
    <w:rsid w:val="00881DE7"/>
    <w:rsid w:val="00881F28"/>
    <w:rsid w:val="0088211B"/>
    <w:rsid w:val="008829DC"/>
    <w:rsid w:val="00882B1D"/>
    <w:rsid w:val="00882BB1"/>
    <w:rsid w:val="00882EEC"/>
    <w:rsid w:val="00883004"/>
    <w:rsid w:val="00883298"/>
    <w:rsid w:val="00883D07"/>
    <w:rsid w:val="00883ED6"/>
    <w:rsid w:val="00883FB8"/>
    <w:rsid w:val="008840C9"/>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3D0"/>
    <w:rsid w:val="0088651F"/>
    <w:rsid w:val="00886ADB"/>
    <w:rsid w:val="008876DF"/>
    <w:rsid w:val="00887771"/>
    <w:rsid w:val="00887C4A"/>
    <w:rsid w:val="00887FEF"/>
    <w:rsid w:val="0089015D"/>
    <w:rsid w:val="008901B7"/>
    <w:rsid w:val="00890450"/>
    <w:rsid w:val="008907B2"/>
    <w:rsid w:val="00890897"/>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2C"/>
    <w:rsid w:val="00896FD8"/>
    <w:rsid w:val="00897082"/>
    <w:rsid w:val="008970F6"/>
    <w:rsid w:val="008972CB"/>
    <w:rsid w:val="008975C4"/>
    <w:rsid w:val="00897E2D"/>
    <w:rsid w:val="00897FA7"/>
    <w:rsid w:val="008A0173"/>
    <w:rsid w:val="008A0339"/>
    <w:rsid w:val="008A03A0"/>
    <w:rsid w:val="008A0473"/>
    <w:rsid w:val="008A04C7"/>
    <w:rsid w:val="008A09BB"/>
    <w:rsid w:val="008A0BED"/>
    <w:rsid w:val="008A0D19"/>
    <w:rsid w:val="008A12FF"/>
    <w:rsid w:val="008A142F"/>
    <w:rsid w:val="008A1458"/>
    <w:rsid w:val="008A1C65"/>
    <w:rsid w:val="008A1EA1"/>
    <w:rsid w:val="008A1FBC"/>
    <w:rsid w:val="008A24BD"/>
    <w:rsid w:val="008A26FB"/>
    <w:rsid w:val="008A2856"/>
    <w:rsid w:val="008A294D"/>
    <w:rsid w:val="008A2AAE"/>
    <w:rsid w:val="008A2EEF"/>
    <w:rsid w:val="008A2F26"/>
    <w:rsid w:val="008A3057"/>
    <w:rsid w:val="008A318A"/>
    <w:rsid w:val="008A33B0"/>
    <w:rsid w:val="008A36ED"/>
    <w:rsid w:val="008A3898"/>
    <w:rsid w:val="008A3C32"/>
    <w:rsid w:val="008A3FC5"/>
    <w:rsid w:val="008A42D8"/>
    <w:rsid w:val="008A438A"/>
    <w:rsid w:val="008A457F"/>
    <w:rsid w:val="008A4BB2"/>
    <w:rsid w:val="008A4DAC"/>
    <w:rsid w:val="008A4E04"/>
    <w:rsid w:val="008A53C3"/>
    <w:rsid w:val="008A5872"/>
    <w:rsid w:val="008A59E9"/>
    <w:rsid w:val="008A5CBA"/>
    <w:rsid w:val="008A5FEC"/>
    <w:rsid w:val="008A6168"/>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D76"/>
    <w:rsid w:val="008B2052"/>
    <w:rsid w:val="008B21F5"/>
    <w:rsid w:val="008B269F"/>
    <w:rsid w:val="008B28F3"/>
    <w:rsid w:val="008B2A2E"/>
    <w:rsid w:val="008B2AB2"/>
    <w:rsid w:val="008B2D1D"/>
    <w:rsid w:val="008B2DEB"/>
    <w:rsid w:val="008B3779"/>
    <w:rsid w:val="008B3B11"/>
    <w:rsid w:val="008B3E81"/>
    <w:rsid w:val="008B40B8"/>
    <w:rsid w:val="008B41EF"/>
    <w:rsid w:val="008B4230"/>
    <w:rsid w:val="008B43D0"/>
    <w:rsid w:val="008B447F"/>
    <w:rsid w:val="008B44A9"/>
    <w:rsid w:val="008B47A6"/>
    <w:rsid w:val="008B49B0"/>
    <w:rsid w:val="008B4A4A"/>
    <w:rsid w:val="008B4B0D"/>
    <w:rsid w:val="008B4B33"/>
    <w:rsid w:val="008B5448"/>
    <w:rsid w:val="008B5577"/>
    <w:rsid w:val="008B58DE"/>
    <w:rsid w:val="008B5ACB"/>
    <w:rsid w:val="008B5C7E"/>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1F5"/>
    <w:rsid w:val="008C1C56"/>
    <w:rsid w:val="008C2135"/>
    <w:rsid w:val="008C2236"/>
    <w:rsid w:val="008C2426"/>
    <w:rsid w:val="008C2453"/>
    <w:rsid w:val="008C26B4"/>
    <w:rsid w:val="008C2767"/>
    <w:rsid w:val="008C27CD"/>
    <w:rsid w:val="008C2BC8"/>
    <w:rsid w:val="008C2EDD"/>
    <w:rsid w:val="008C2F2B"/>
    <w:rsid w:val="008C331A"/>
    <w:rsid w:val="008C3466"/>
    <w:rsid w:val="008C385A"/>
    <w:rsid w:val="008C463E"/>
    <w:rsid w:val="008C4B47"/>
    <w:rsid w:val="008C53C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1AB"/>
    <w:rsid w:val="008C7245"/>
    <w:rsid w:val="008C74CC"/>
    <w:rsid w:val="008C76D5"/>
    <w:rsid w:val="008C7EEC"/>
    <w:rsid w:val="008C7F77"/>
    <w:rsid w:val="008D00D2"/>
    <w:rsid w:val="008D017B"/>
    <w:rsid w:val="008D0459"/>
    <w:rsid w:val="008D05D2"/>
    <w:rsid w:val="008D069D"/>
    <w:rsid w:val="008D0A7A"/>
    <w:rsid w:val="008D0B27"/>
    <w:rsid w:val="008D0DF4"/>
    <w:rsid w:val="008D10E9"/>
    <w:rsid w:val="008D13DC"/>
    <w:rsid w:val="008D141C"/>
    <w:rsid w:val="008D149D"/>
    <w:rsid w:val="008D1E23"/>
    <w:rsid w:val="008D210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688"/>
    <w:rsid w:val="008D5879"/>
    <w:rsid w:val="008D592F"/>
    <w:rsid w:val="008D59A3"/>
    <w:rsid w:val="008D5A3E"/>
    <w:rsid w:val="008D5FCD"/>
    <w:rsid w:val="008D6255"/>
    <w:rsid w:val="008D650C"/>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1E"/>
    <w:rsid w:val="008E04B5"/>
    <w:rsid w:val="008E074C"/>
    <w:rsid w:val="008E0B90"/>
    <w:rsid w:val="008E0CDD"/>
    <w:rsid w:val="008E0DA3"/>
    <w:rsid w:val="008E0E89"/>
    <w:rsid w:val="008E0E8C"/>
    <w:rsid w:val="008E0F18"/>
    <w:rsid w:val="008E1217"/>
    <w:rsid w:val="008E123B"/>
    <w:rsid w:val="008E15AC"/>
    <w:rsid w:val="008E173F"/>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5E52"/>
    <w:rsid w:val="008E61CF"/>
    <w:rsid w:val="008E624A"/>
    <w:rsid w:val="008E6788"/>
    <w:rsid w:val="008E67E5"/>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720"/>
    <w:rsid w:val="008F3B64"/>
    <w:rsid w:val="008F3D2D"/>
    <w:rsid w:val="008F3D7C"/>
    <w:rsid w:val="008F3DC9"/>
    <w:rsid w:val="008F4107"/>
    <w:rsid w:val="008F41D5"/>
    <w:rsid w:val="008F4508"/>
    <w:rsid w:val="008F461B"/>
    <w:rsid w:val="008F4AC9"/>
    <w:rsid w:val="008F4B0F"/>
    <w:rsid w:val="008F4BFE"/>
    <w:rsid w:val="008F4CCC"/>
    <w:rsid w:val="008F4DD5"/>
    <w:rsid w:val="008F4E3F"/>
    <w:rsid w:val="008F4F65"/>
    <w:rsid w:val="008F50D0"/>
    <w:rsid w:val="008F50D5"/>
    <w:rsid w:val="008F51C9"/>
    <w:rsid w:val="008F522F"/>
    <w:rsid w:val="008F52CA"/>
    <w:rsid w:val="008F5406"/>
    <w:rsid w:val="008F5660"/>
    <w:rsid w:val="008F5866"/>
    <w:rsid w:val="008F595E"/>
    <w:rsid w:val="008F5B1F"/>
    <w:rsid w:val="008F5EAB"/>
    <w:rsid w:val="008F5FCA"/>
    <w:rsid w:val="008F6188"/>
    <w:rsid w:val="008F654B"/>
    <w:rsid w:val="008F6579"/>
    <w:rsid w:val="008F6649"/>
    <w:rsid w:val="008F692B"/>
    <w:rsid w:val="008F6BD7"/>
    <w:rsid w:val="008F6CD1"/>
    <w:rsid w:val="008F6FBB"/>
    <w:rsid w:val="008F7088"/>
    <w:rsid w:val="008F7365"/>
    <w:rsid w:val="008F7886"/>
    <w:rsid w:val="008F793D"/>
    <w:rsid w:val="008F7BD6"/>
    <w:rsid w:val="008F7CEF"/>
    <w:rsid w:val="008F7DBB"/>
    <w:rsid w:val="00900061"/>
    <w:rsid w:val="009000FD"/>
    <w:rsid w:val="00900B17"/>
    <w:rsid w:val="00900B60"/>
    <w:rsid w:val="00900BD0"/>
    <w:rsid w:val="00900D1C"/>
    <w:rsid w:val="00900DDE"/>
    <w:rsid w:val="00900DF1"/>
    <w:rsid w:val="00900E2E"/>
    <w:rsid w:val="009011F3"/>
    <w:rsid w:val="009012ED"/>
    <w:rsid w:val="00901837"/>
    <w:rsid w:val="00901845"/>
    <w:rsid w:val="00901A2A"/>
    <w:rsid w:val="00901BF9"/>
    <w:rsid w:val="00901C64"/>
    <w:rsid w:val="00901FD9"/>
    <w:rsid w:val="0090223C"/>
    <w:rsid w:val="009022BC"/>
    <w:rsid w:val="009022D0"/>
    <w:rsid w:val="0090255A"/>
    <w:rsid w:val="00902686"/>
    <w:rsid w:val="00902734"/>
    <w:rsid w:val="00902CEA"/>
    <w:rsid w:val="00903281"/>
    <w:rsid w:val="009036BA"/>
    <w:rsid w:val="00903B22"/>
    <w:rsid w:val="00903BDF"/>
    <w:rsid w:val="00903CBC"/>
    <w:rsid w:val="00903F0F"/>
    <w:rsid w:val="00903F59"/>
    <w:rsid w:val="0090421A"/>
    <w:rsid w:val="009045C7"/>
    <w:rsid w:val="0090480E"/>
    <w:rsid w:val="00904A62"/>
    <w:rsid w:val="00904B6D"/>
    <w:rsid w:val="00904C73"/>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0F6"/>
    <w:rsid w:val="00910874"/>
    <w:rsid w:val="009108A7"/>
    <w:rsid w:val="00910AD0"/>
    <w:rsid w:val="00910ED1"/>
    <w:rsid w:val="00911A5A"/>
    <w:rsid w:val="00911E1A"/>
    <w:rsid w:val="0091225D"/>
    <w:rsid w:val="00912284"/>
    <w:rsid w:val="009123B9"/>
    <w:rsid w:val="00912A1C"/>
    <w:rsid w:val="00912A63"/>
    <w:rsid w:val="00912A96"/>
    <w:rsid w:val="00912F6D"/>
    <w:rsid w:val="00913AF7"/>
    <w:rsid w:val="00913B67"/>
    <w:rsid w:val="00913C97"/>
    <w:rsid w:val="00913F4C"/>
    <w:rsid w:val="0091404B"/>
    <w:rsid w:val="00914127"/>
    <w:rsid w:val="00914215"/>
    <w:rsid w:val="0091423A"/>
    <w:rsid w:val="0091424E"/>
    <w:rsid w:val="00914445"/>
    <w:rsid w:val="0091446B"/>
    <w:rsid w:val="00914A5D"/>
    <w:rsid w:val="00915032"/>
    <w:rsid w:val="00915143"/>
    <w:rsid w:val="009151C0"/>
    <w:rsid w:val="0091525B"/>
    <w:rsid w:val="0091537E"/>
    <w:rsid w:val="00915399"/>
    <w:rsid w:val="009154BD"/>
    <w:rsid w:val="0091563C"/>
    <w:rsid w:val="00915650"/>
    <w:rsid w:val="00915681"/>
    <w:rsid w:val="009157A7"/>
    <w:rsid w:val="0091599A"/>
    <w:rsid w:val="0091610F"/>
    <w:rsid w:val="009161BA"/>
    <w:rsid w:val="00916275"/>
    <w:rsid w:val="00916AE6"/>
    <w:rsid w:val="009174ED"/>
    <w:rsid w:val="009175C3"/>
    <w:rsid w:val="009177DA"/>
    <w:rsid w:val="00917995"/>
    <w:rsid w:val="0092078E"/>
    <w:rsid w:val="009207AA"/>
    <w:rsid w:val="00920848"/>
    <w:rsid w:val="00920A87"/>
    <w:rsid w:val="00920CCD"/>
    <w:rsid w:val="009216BF"/>
    <w:rsid w:val="009218D2"/>
    <w:rsid w:val="00921A44"/>
    <w:rsid w:val="00921A74"/>
    <w:rsid w:val="00921C9F"/>
    <w:rsid w:val="00921E12"/>
    <w:rsid w:val="00921ED5"/>
    <w:rsid w:val="00921FA1"/>
    <w:rsid w:val="009225B6"/>
    <w:rsid w:val="00923151"/>
    <w:rsid w:val="0092323F"/>
    <w:rsid w:val="009235CF"/>
    <w:rsid w:val="00923796"/>
    <w:rsid w:val="00923821"/>
    <w:rsid w:val="0092396D"/>
    <w:rsid w:val="00923ADD"/>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52C"/>
    <w:rsid w:val="0092784B"/>
    <w:rsid w:val="009279AF"/>
    <w:rsid w:val="0093011E"/>
    <w:rsid w:val="009301E4"/>
    <w:rsid w:val="009302E8"/>
    <w:rsid w:val="00930305"/>
    <w:rsid w:val="0093063D"/>
    <w:rsid w:val="00930A2E"/>
    <w:rsid w:val="00930BD1"/>
    <w:rsid w:val="009311A3"/>
    <w:rsid w:val="00931349"/>
    <w:rsid w:val="0093135E"/>
    <w:rsid w:val="0093188C"/>
    <w:rsid w:val="00931DF8"/>
    <w:rsid w:val="00932109"/>
    <w:rsid w:val="009322AC"/>
    <w:rsid w:val="00932438"/>
    <w:rsid w:val="009324B1"/>
    <w:rsid w:val="009326B1"/>
    <w:rsid w:val="009327B5"/>
    <w:rsid w:val="00932A20"/>
    <w:rsid w:val="00932BDE"/>
    <w:rsid w:val="00932F9D"/>
    <w:rsid w:val="0093319A"/>
    <w:rsid w:val="0093321A"/>
    <w:rsid w:val="00933D61"/>
    <w:rsid w:val="00933DE4"/>
    <w:rsid w:val="00934044"/>
    <w:rsid w:val="00934760"/>
    <w:rsid w:val="00934AEC"/>
    <w:rsid w:val="00934FFD"/>
    <w:rsid w:val="0093524A"/>
    <w:rsid w:val="00935601"/>
    <w:rsid w:val="009359B7"/>
    <w:rsid w:val="009359C0"/>
    <w:rsid w:val="00935B52"/>
    <w:rsid w:val="00935B7B"/>
    <w:rsid w:val="009360F7"/>
    <w:rsid w:val="0093634D"/>
    <w:rsid w:val="0093691E"/>
    <w:rsid w:val="00936AD6"/>
    <w:rsid w:val="00936D07"/>
    <w:rsid w:val="009370A6"/>
    <w:rsid w:val="00937160"/>
    <w:rsid w:val="009373C5"/>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AF2"/>
    <w:rsid w:val="00942BB8"/>
    <w:rsid w:val="00942E21"/>
    <w:rsid w:val="00942EF9"/>
    <w:rsid w:val="0094335F"/>
    <w:rsid w:val="0094376F"/>
    <w:rsid w:val="00943B75"/>
    <w:rsid w:val="00944202"/>
    <w:rsid w:val="00944335"/>
    <w:rsid w:val="0094484A"/>
    <w:rsid w:val="00944AF4"/>
    <w:rsid w:val="00944D63"/>
    <w:rsid w:val="0094556B"/>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BC8"/>
    <w:rsid w:val="00947F50"/>
    <w:rsid w:val="00950144"/>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BCA"/>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6F85"/>
    <w:rsid w:val="009573C6"/>
    <w:rsid w:val="00957487"/>
    <w:rsid w:val="009576DF"/>
    <w:rsid w:val="009577A8"/>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9"/>
    <w:rsid w:val="009616BC"/>
    <w:rsid w:val="009616FA"/>
    <w:rsid w:val="009619DC"/>
    <w:rsid w:val="00961A0D"/>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2B3F"/>
    <w:rsid w:val="009630FF"/>
    <w:rsid w:val="0096392B"/>
    <w:rsid w:val="0096397B"/>
    <w:rsid w:val="009643FA"/>
    <w:rsid w:val="00964431"/>
    <w:rsid w:val="00964E34"/>
    <w:rsid w:val="00964E3C"/>
    <w:rsid w:val="00964E69"/>
    <w:rsid w:val="00965007"/>
    <w:rsid w:val="0096504D"/>
    <w:rsid w:val="009654F0"/>
    <w:rsid w:val="009659EA"/>
    <w:rsid w:val="00965AB7"/>
    <w:rsid w:val="00965ED7"/>
    <w:rsid w:val="0096691D"/>
    <w:rsid w:val="00966943"/>
    <w:rsid w:val="00966EC4"/>
    <w:rsid w:val="00967184"/>
    <w:rsid w:val="0096766C"/>
    <w:rsid w:val="00967851"/>
    <w:rsid w:val="00967A1F"/>
    <w:rsid w:val="00967A60"/>
    <w:rsid w:val="00967C30"/>
    <w:rsid w:val="00967D2D"/>
    <w:rsid w:val="0097042F"/>
    <w:rsid w:val="00970833"/>
    <w:rsid w:val="00970837"/>
    <w:rsid w:val="009708A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BC2"/>
    <w:rsid w:val="00974BF4"/>
    <w:rsid w:val="00974D49"/>
    <w:rsid w:val="00974DB3"/>
    <w:rsid w:val="00974EBD"/>
    <w:rsid w:val="00974FB0"/>
    <w:rsid w:val="009751BA"/>
    <w:rsid w:val="0097539E"/>
    <w:rsid w:val="009754AE"/>
    <w:rsid w:val="0097566B"/>
    <w:rsid w:val="00975706"/>
    <w:rsid w:val="0097577E"/>
    <w:rsid w:val="00975C8A"/>
    <w:rsid w:val="00976382"/>
    <w:rsid w:val="009765CF"/>
    <w:rsid w:val="00976989"/>
    <w:rsid w:val="00976B12"/>
    <w:rsid w:val="00976D1B"/>
    <w:rsid w:val="00976FFB"/>
    <w:rsid w:val="00977852"/>
    <w:rsid w:val="009778AB"/>
    <w:rsid w:val="00980079"/>
    <w:rsid w:val="00980222"/>
    <w:rsid w:val="00980299"/>
    <w:rsid w:val="00980403"/>
    <w:rsid w:val="009804CB"/>
    <w:rsid w:val="00980721"/>
    <w:rsid w:val="009809DD"/>
    <w:rsid w:val="00980A48"/>
    <w:rsid w:val="00980ACA"/>
    <w:rsid w:val="00980F14"/>
    <w:rsid w:val="009816DD"/>
    <w:rsid w:val="00981822"/>
    <w:rsid w:val="009819B5"/>
    <w:rsid w:val="00981A76"/>
    <w:rsid w:val="00981B27"/>
    <w:rsid w:val="00981BAF"/>
    <w:rsid w:val="0098201E"/>
    <w:rsid w:val="009820F8"/>
    <w:rsid w:val="00982314"/>
    <w:rsid w:val="00982768"/>
    <w:rsid w:val="00982773"/>
    <w:rsid w:val="00982AB4"/>
    <w:rsid w:val="00982B3C"/>
    <w:rsid w:val="00982E67"/>
    <w:rsid w:val="00983007"/>
    <w:rsid w:val="0098300C"/>
    <w:rsid w:val="00983061"/>
    <w:rsid w:val="00983223"/>
    <w:rsid w:val="00983247"/>
    <w:rsid w:val="0098345B"/>
    <w:rsid w:val="00983543"/>
    <w:rsid w:val="009836A9"/>
    <w:rsid w:val="009838CE"/>
    <w:rsid w:val="0098391F"/>
    <w:rsid w:val="00983B9C"/>
    <w:rsid w:val="00983BD1"/>
    <w:rsid w:val="00983C41"/>
    <w:rsid w:val="00983D5E"/>
    <w:rsid w:val="00984206"/>
    <w:rsid w:val="00984217"/>
    <w:rsid w:val="00984C6F"/>
    <w:rsid w:val="00984C8E"/>
    <w:rsid w:val="00984E6F"/>
    <w:rsid w:val="0098511E"/>
    <w:rsid w:val="00985133"/>
    <w:rsid w:val="0098541D"/>
    <w:rsid w:val="00985BA2"/>
    <w:rsid w:val="00985C5A"/>
    <w:rsid w:val="00985CA4"/>
    <w:rsid w:val="00985F03"/>
    <w:rsid w:val="00986443"/>
    <w:rsid w:val="0098661F"/>
    <w:rsid w:val="00986956"/>
    <w:rsid w:val="00986B31"/>
    <w:rsid w:val="009873AF"/>
    <w:rsid w:val="009874EE"/>
    <w:rsid w:val="009875A6"/>
    <w:rsid w:val="009875B2"/>
    <w:rsid w:val="009876A0"/>
    <w:rsid w:val="009879B5"/>
    <w:rsid w:val="009879F4"/>
    <w:rsid w:val="00987A56"/>
    <w:rsid w:val="00987D4A"/>
    <w:rsid w:val="00987DF0"/>
    <w:rsid w:val="00987E33"/>
    <w:rsid w:val="00987FB8"/>
    <w:rsid w:val="0099005F"/>
    <w:rsid w:val="0099028B"/>
    <w:rsid w:val="009902EF"/>
    <w:rsid w:val="00990479"/>
    <w:rsid w:val="00990573"/>
    <w:rsid w:val="009905AF"/>
    <w:rsid w:val="009908F7"/>
    <w:rsid w:val="009909B4"/>
    <w:rsid w:val="00990E93"/>
    <w:rsid w:val="0099132E"/>
    <w:rsid w:val="00991432"/>
    <w:rsid w:val="009914E8"/>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D91"/>
    <w:rsid w:val="00993FC7"/>
    <w:rsid w:val="00994876"/>
    <w:rsid w:val="00994C37"/>
    <w:rsid w:val="00994D59"/>
    <w:rsid w:val="009951AB"/>
    <w:rsid w:val="009952DF"/>
    <w:rsid w:val="0099531F"/>
    <w:rsid w:val="00995360"/>
    <w:rsid w:val="009954AD"/>
    <w:rsid w:val="00995A7C"/>
    <w:rsid w:val="00995DE3"/>
    <w:rsid w:val="0099640A"/>
    <w:rsid w:val="00996495"/>
    <w:rsid w:val="00996575"/>
    <w:rsid w:val="00996A8B"/>
    <w:rsid w:val="00996AF6"/>
    <w:rsid w:val="00996BBC"/>
    <w:rsid w:val="00996CD4"/>
    <w:rsid w:val="00996EEB"/>
    <w:rsid w:val="00996F65"/>
    <w:rsid w:val="0099731A"/>
    <w:rsid w:val="00997449"/>
    <w:rsid w:val="009975D0"/>
    <w:rsid w:val="009979D6"/>
    <w:rsid w:val="00997B92"/>
    <w:rsid w:val="00997CA3"/>
    <w:rsid w:val="009A014E"/>
    <w:rsid w:val="009A0212"/>
    <w:rsid w:val="009A031F"/>
    <w:rsid w:val="009A035A"/>
    <w:rsid w:val="009A0C1F"/>
    <w:rsid w:val="009A0D50"/>
    <w:rsid w:val="009A0F78"/>
    <w:rsid w:val="009A12A5"/>
    <w:rsid w:val="009A1DE1"/>
    <w:rsid w:val="009A1DFF"/>
    <w:rsid w:val="009A2144"/>
    <w:rsid w:val="009A246A"/>
    <w:rsid w:val="009A24C1"/>
    <w:rsid w:val="009A26DC"/>
    <w:rsid w:val="009A2870"/>
    <w:rsid w:val="009A2A00"/>
    <w:rsid w:val="009A3183"/>
    <w:rsid w:val="009A32D7"/>
    <w:rsid w:val="009A3576"/>
    <w:rsid w:val="009A3A6D"/>
    <w:rsid w:val="009A3AB5"/>
    <w:rsid w:val="009A3BA5"/>
    <w:rsid w:val="009A429D"/>
    <w:rsid w:val="009A455E"/>
    <w:rsid w:val="009A46C2"/>
    <w:rsid w:val="009A4AA9"/>
    <w:rsid w:val="009A516A"/>
    <w:rsid w:val="009A5273"/>
    <w:rsid w:val="009A54F3"/>
    <w:rsid w:val="009A557B"/>
    <w:rsid w:val="009A56A7"/>
    <w:rsid w:val="009A5DEA"/>
    <w:rsid w:val="009A6127"/>
    <w:rsid w:val="009A6169"/>
    <w:rsid w:val="009A62DC"/>
    <w:rsid w:val="009A637B"/>
    <w:rsid w:val="009A6456"/>
    <w:rsid w:val="009A6ABD"/>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646"/>
    <w:rsid w:val="009B1823"/>
    <w:rsid w:val="009B29A4"/>
    <w:rsid w:val="009B2C3E"/>
    <w:rsid w:val="009B2E47"/>
    <w:rsid w:val="009B303E"/>
    <w:rsid w:val="009B3685"/>
    <w:rsid w:val="009B3745"/>
    <w:rsid w:val="009B3BBF"/>
    <w:rsid w:val="009B3C79"/>
    <w:rsid w:val="009B3D47"/>
    <w:rsid w:val="009B3DC8"/>
    <w:rsid w:val="009B4250"/>
    <w:rsid w:val="009B4821"/>
    <w:rsid w:val="009B4C1C"/>
    <w:rsid w:val="009B4C24"/>
    <w:rsid w:val="009B5685"/>
    <w:rsid w:val="009B5821"/>
    <w:rsid w:val="009B5EB5"/>
    <w:rsid w:val="009B6AED"/>
    <w:rsid w:val="009B6DCD"/>
    <w:rsid w:val="009B70E9"/>
    <w:rsid w:val="009B7564"/>
    <w:rsid w:val="009B7BB7"/>
    <w:rsid w:val="009B7D17"/>
    <w:rsid w:val="009B7DAA"/>
    <w:rsid w:val="009B7E5B"/>
    <w:rsid w:val="009B7EF6"/>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B7D"/>
    <w:rsid w:val="009C2DEE"/>
    <w:rsid w:val="009C2E02"/>
    <w:rsid w:val="009C3244"/>
    <w:rsid w:val="009C378C"/>
    <w:rsid w:val="009C3D88"/>
    <w:rsid w:val="009C40DE"/>
    <w:rsid w:val="009C42A3"/>
    <w:rsid w:val="009C4333"/>
    <w:rsid w:val="009C43C0"/>
    <w:rsid w:val="009C4B76"/>
    <w:rsid w:val="009C4B78"/>
    <w:rsid w:val="009C4BF9"/>
    <w:rsid w:val="009C4D3F"/>
    <w:rsid w:val="009C4DA5"/>
    <w:rsid w:val="009C4F32"/>
    <w:rsid w:val="009C520B"/>
    <w:rsid w:val="009C5785"/>
    <w:rsid w:val="009C5874"/>
    <w:rsid w:val="009C5A4B"/>
    <w:rsid w:val="009C5AD8"/>
    <w:rsid w:val="009C5F04"/>
    <w:rsid w:val="009C610E"/>
    <w:rsid w:val="009C6768"/>
    <w:rsid w:val="009C6894"/>
    <w:rsid w:val="009C6A44"/>
    <w:rsid w:val="009C6B3B"/>
    <w:rsid w:val="009C6B7B"/>
    <w:rsid w:val="009C6E93"/>
    <w:rsid w:val="009C73C4"/>
    <w:rsid w:val="009C7840"/>
    <w:rsid w:val="009C7CE4"/>
    <w:rsid w:val="009C7F47"/>
    <w:rsid w:val="009D0142"/>
    <w:rsid w:val="009D0361"/>
    <w:rsid w:val="009D048B"/>
    <w:rsid w:val="009D0720"/>
    <w:rsid w:val="009D0C8D"/>
    <w:rsid w:val="009D1132"/>
    <w:rsid w:val="009D1342"/>
    <w:rsid w:val="009D15EA"/>
    <w:rsid w:val="009D1D8C"/>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4C"/>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93E"/>
    <w:rsid w:val="009E1E2C"/>
    <w:rsid w:val="009E1F70"/>
    <w:rsid w:val="009E2122"/>
    <w:rsid w:val="009E21A4"/>
    <w:rsid w:val="009E2648"/>
    <w:rsid w:val="009E2717"/>
    <w:rsid w:val="009E27B2"/>
    <w:rsid w:val="009E2BE6"/>
    <w:rsid w:val="009E2D76"/>
    <w:rsid w:val="009E2D78"/>
    <w:rsid w:val="009E2DD3"/>
    <w:rsid w:val="009E2EAE"/>
    <w:rsid w:val="009E2F64"/>
    <w:rsid w:val="009E2F97"/>
    <w:rsid w:val="009E3387"/>
    <w:rsid w:val="009E3644"/>
    <w:rsid w:val="009E3790"/>
    <w:rsid w:val="009E3997"/>
    <w:rsid w:val="009E3C31"/>
    <w:rsid w:val="009E3E94"/>
    <w:rsid w:val="009E457F"/>
    <w:rsid w:val="009E478C"/>
    <w:rsid w:val="009E4B78"/>
    <w:rsid w:val="009E4D6B"/>
    <w:rsid w:val="009E4EC6"/>
    <w:rsid w:val="009E4FCC"/>
    <w:rsid w:val="009E5656"/>
    <w:rsid w:val="009E5AB4"/>
    <w:rsid w:val="009E6088"/>
    <w:rsid w:val="009E641D"/>
    <w:rsid w:val="009E6839"/>
    <w:rsid w:val="009E6A64"/>
    <w:rsid w:val="009E6B2D"/>
    <w:rsid w:val="009E6F6E"/>
    <w:rsid w:val="009E6FBA"/>
    <w:rsid w:val="009E6FC8"/>
    <w:rsid w:val="009E723D"/>
    <w:rsid w:val="009E72BF"/>
    <w:rsid w:val="009E7579"/>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B3"/>
    <w:rsid w:val="009F68F9"/>
    <w:rsid w:val="009F6F27"/>
    <w:rsid w:val="009F7169"/>
    <w:rsid w:val="009F7883"/>
    <w:rsid w:val="009F79BE"/>
    <w:rsid w:val="00A0018E"/>
    <w:rsid w:val="00A002B4"/>
    <w:rsid w:val="00A00517"/>
    <w:rsid w:val="00A00B60"/>
    <w:rsid w:val="00A01006"/>
    <w:rsid w:val="00A0122E"/>
    <w:rsid w:val="00A028A0"/>
    <w:rsid w:val="00A02B26"/>
    <w:rsid w:val="00A02BEC"/>
    <w:rsid w:val="00A02C96"/>
    <w:rsid w:val="00A02D52"/>
    <w:rsid w:val="00A02FBC"/>
    <w:rsid w:val="00A03368"/>
    <w:rsid w:val="00A03A1D"/>
    <w:rsid w:val="00A03CC3"/>
    <w:rsid w:val="00A042C7"/>
    <w:rsid w:val="00A043B9"/>
    <w:rsid w:val="00A043F7"/>
    <w:rsid w:val="00A04541"/>
    <w:rsid w:val="00A04734"/>
    <w:rsid w:val="00A047DB"/>
    <w:rsid w:val="00A04A92"/>
    <w:rsid w:val="00A04B07"/>
    <w:rsid w:val="00A04DB3"/>
    <w:rsid w:val="00A04E65"/>
    <w:rsid w:val="00A051F9"/>
    <w:rsid w:val="00A053B9"/>
    <w:rsid w:val="00A0559E"/>
    <w:rsid w:val="00A05A1F"/>
    <w:rsid w:val="00A05AA6"/>
    <w:rsid w:val="00A05BD0"/>
    <w:rsid w:val="00A05DFF"/>
    <w:rsid w:val="00A05F5E"/>
    <w:rsid w:val="00A062EA"/>
    <w:rsid w:val="00A06384"/>
    <w:rsid w:val="00A0648C"/>
    <w:rsid w:val="00A065F5"/>
    <w:rsid w:val="00A06793"/>
    <w:rsid w:val="00A068D2"/>
    <w:rsid w:val="00A068E9"/>
    <w:rsid w:val="00A06ABB"/>
    <w:rsid w:val="00A06F57"/>
    <w:rsid w:val="00A06FF5"/>
    <w:rsid w:val="00A0700E"/>
    <w:rsid w:val="00A07065"/>
    <w:rsid w:val="00A0724E"/>
    <w:rsid w:val="00A07475"/>
    <w:rsid w:val="00A07594"/>
    <w:rsid w:val="00A07654"/>
    <w:rsid w:val="00A07656"/>
    <w:rsid w:val="00A077F5"/>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4712"/>
    <w:rsid w:val="00A14779"/>
    <w:rsid w:val="00A1508D"/>
    <w:rsid w:val="00A157EC"/>
    <w:rsid w:val="00A158D3"/>
    <w:rsid w:val="00A15F2F"/>
    <w:rsid w:val="00A16016"/>
    <w:rsid w:val="00A16150"/>
    <w:rsid w:val="00A1636F"/>
    <w:rsid w:val="00A163A7"/>
    <w:rsid w:val="00A163F1"/>
    <w:rsid w:val="00A16510"/>
    <w:rsid w:val="00A1686F"/>
    <w:rsid w:val="00A169EA"/>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0ED4"/>
    <w:rsid w:val="00A2104B"/>
    <w:rsid w:val="00A210E9"/>
    <w:rsid w:val="00A214A9"/>
    <w:rsid w:val="00A218AE"/>
    <w:rsid w:val="00A21A9D"/>
    <w:rsid w:val="00A21AAA"/>
    <w:rsid w:val="00A21E4D"/>
    <w:rsid w:val="00A21E51"/>
    <w:rsid w:val="00A2208A"/>
    <w:rsid w:val="00A22132"/>
    <w:rsid w:val="00A22207"/>
    <w:rsid w:val="00A22361"/>
    <w:rsid w:val="00A22424"/>
    <w:rsid w:val="00A22664"/>
    <w:rsid w:val="00A2274C"/>
    <w:rsid w:val="00A23243"/>
    <w:rsid w:val="00A232A0"/>
    <w:rsid w:val="00A23590"/>
    <w:rsid w:val="00A23712"/>
    <w:rsid w:val="00A23919"/>
    <w:rsid w:val="00A23921"/>
    <w:rsid w:val="00A23981"/>
    <w:rsid w:val="00A23E0D"/>
    <w:rsid w:val="00A24002"/>
    <w:rsid w:val="00A2470A"/>
    <w:rsid w:val="00A2481C"/>
    <w:rsid w:val="00A24919"/>
    <w:rsid w:val="00A24BFC"/>
    <w:rsid w:val="00A24C23"/>
    <w:rsid w:val="00A24CCF"/>
    <w:rsid w:val="00A24D5E"/>
    <w:rsid w:val="00A250B3"/>
    <w:rsid w:val="00A25296"/>
    <w:rsid w:val="00A253C6"/>
    <w:rsid w:val="00A25628"/>
    <w:rsid w:val="00A2585A"/>
    <w:rsid w:val="00A25C9D"/>
    <w:rsid w:val="00A25E08"/>
    <w:rsid w:val="00A261E4"/>
    <w:rsid w:val="00A2652B"/>
    <w:rsid w:val="00A265D9"/>
    <w:rsid w:val="00A267F7"/>
    <w:rsid w:val="00A26883"/>
    <w:rsid w:val="00A26C1E"/>
    <w:rsid w:val="00A26C7C"/>
    <w:rsid w:val="00A26D60"/>
    <w:rsid w:val="00A26EE0"/>
    <w:rsid w:val="00A2702B"/>
    <w:rsid w:val="00A27111"/>
    <w:rsid w:val="00A273EE"/>
    <w:rsid w:val="00A275B7"/>
    <w:rsid w:val="00A279A0"/>
    <w:rsid w:val="00A279DC"/>
    <w:rsid w:val="00A27A99"/>
    <w:rsid w:val="00A27B7A"/>
    <w:rsid w:val="00A27D6E"/>
    <w:rsid w:val="00A27E0B"/>
    <w:rsid w:val="00A27EDA"/>
    <w:rsid w:val="00A303B8"/>
    <w:rsid w:val="00A306E9"/>
    <w:rsid w:val="00A30703"/>
    <w:rsid w:val="00A30BAE"/>
    <w:rsid w:val="00A311B2"/>
    <w:rsid w:val="00A3135B"/>
    <w:rsid w:val="00A313D0"/>
    <w:rsid w:val="00A314A9"/>
    <w:rsid w:val="00A31591"/>
    <w:rsid w:val="00A318E8"/>
    <w:rsid w:val="00A31E88"/>
    <w:rsid w:val="00A3209C"/>
    <w:rsid w:val="00A321EE"/>
    <w:rsid w:val="00A3226E"/>
    <w:rsid w:val="00A32284"/>
    <w:rsid w:val="00A325C2"/>
    <w:rsid w:val="00A325CC"/>
    <w:rsid w:val="00A32638"/>
    <w:rsid w:val="00A32642"/>
    <w:rsid w:val="00A327E2"/>
    <w:rsid w:val="00A329BB"/>
    <w:rsid w:val="00A32C37"/>
    <w:rsid w:val="00A33183"/>
    <w:rsid w:val="00A3331F"/>
    <w:rsid w:val="00A337E6"/>
    <w:rsid w:val="00A3393A"/>
    <w:rsid w:val="00A343A5"/>
    <w:rsid w:val="00A34685"/>
    <w:rsid w:val="00A349D3"/>
    <w:rsid w:val="00A34D92"/>
    <w:rsid w:val="00A34DA0"/>
    <w:rsid w:val="00A35181"/>
    <w:rsid w:val="00A354EC"/>
    <w:rsid w:val="00A356FC"/>
    <w:rsid w:val="00A35A0B"/>
    <w:rsid w:val="00A35BD0"/>
    <w:rsid w:val="00A362CB"/>
    <w:rsid w:val="00A36654"/>
    <w:rsid w:val="00A366C2"/>
    <w:rsid w:val="00A366CB"/>
    <w:rsid w:val="00A368E3"/>
    <w:rsid w:val="00A37413"/>
    <w:rsid w:val="00A37444"/>
    <w:rsid w:val="00A3747D"/>
    <w:rsid w:val="00A37662"/>
    <w:rsid w:val="00A37A59"/>
    <w:rsid w:val="00A37C7A"/>
    <w:rsid w:val="00A37E05"/>
    <w:rsid w:val="00A40531"/>
    <w:rsid w:val="00A40660"/>
    <w:rsid w:val="00A40C1E"/>
    <w:rsid w:val="00A40DED"/>
    <w:rsid w:val="00A41821"/>
    <w:rsid w:val="00A41C5C"/>
    <w:rsid w:val="00A41EF0"/>
    <w:rsid w:val="00A42087"/>
    <w:rsid w:val="00A42126"/>
    <w:rsid w:val="00A422A2"/>
    <w:rsid w:val="00A42659"/>
    <w:rsid w:val="00A42B87"/>
    <w:rsid w:val="00A4339C"/>
    <w:rsid w:val="00A434F0"/>
    <w:rsid w:val="00A43515"/>
    <w:rsid w:val="00A435CA"/>
    <w:rsid w:val="00A43675"/>
    <w:rsid w:val="00A43810"/>
    <w:rsid w:val="00A4392A"/>
    <w:rsid w:val="00A43963"/>
    <w:rsid w:val="00A43DAF"/>
    <w:rsid w:val="00A43E83"/>
    <w:rsid w:val="00A44034"/>
    <w:rsid w:val="00A4413B"/>
    <w:rsid w:val="00A4424E"/>
    <w:rsid w:val="00A442E8"/>
    <w:rsid w:val="00A4465F"/>
    <w:rsid w:val="00A44882"/>
    <w:rsid w:val="00A44C32"/>
    <w:rsid w:val="00A44E28"/>
    <w:rsid w:val="00A44F39"/>
    <w:rsid w:val="00A45371"/>
    <w:rsid w:val="00A4539C"/>
    <w:rsid w:val="00A453BF"/>
    <w:rsid w:val="00A4570E"/>
    <w:rsid w:val="00A4579D"/>
    <w:rsid w:val="00A45A3B"/>
    <w:rsid w:val="00A45A67"/>
    <w:rsid w:val="00A45C5B"/>
    <w:rsid w:val="00A45EFA"/>
    <w:rsid w:val="00A46451"/>
    <w:rsid w:val="00A46AE4"/>
    <w:rsid w:val="00A46FAD"/>
    <w:rsid w:val="00A47696"/>
    <w:rsid w:val="00A47B4B"/>
    <w:rsid w:val="00A47E62"/>
    <w:rsid w:val="00A5044D"/>
    <w:rsid w:val="00A506B8"/>
    <w:rsid w:val="00A50B00"/>
    <w:rsid w:val="00A50BC5"/>
    <w:rsid w:val="00A50D49"/>
    <w:rsid w:val="00A511FB"/>
    <w:rsid w:val="00A51236"/>
    <w:rsid w:val="00A514EB"/>
    <w:rsid w:val="00A51AB8"/>
    <w:rsid w:val="00A51FF7"/>
    <w:rsid w:val="00A521E0"/>
    <w:rsid w:val="00A524C8"/>
    <w:rsid w:val="00A526A7"/>
    <w:rsid w:val="00A5291D"/>
    <w:rsid w:val="00A52BE4"/>
    <w:rsid w:val="00A52EDB"/>
    <w:rsid w:val="00A53094"/>
    <w:rsid w:val="00A532E0"/>
    <w:rsid w:val="00A5385B"/>
    <w:rsid w:val="00A538B2"/>
    <w:rsid w:val="00A53912"/>
    <w:rsid w:val="00A53B48"/>
    <w:rsid w:val="00A53C4D"/>
    <w:rsid w:val="00A53E73"/>
    <w:rsid w:val="00A545AC"/>
    <w:rsid w:val="00A54818"/>
    <w:rsid w:val="00A54A5A"/>
    <w:rsid w:val="00A54A90"/>
    <w:rsid w:val="00A54B0B"/>
    <w:rsid w:val="00A54D16"/>
    <w:rsid w:val="00A54E6B"/>
    <w:rsid w:val="00A553DF"/>
    <w:rsid w:val="00A5540D"/>
    <w:rsid w:val="00A5579B"/>
    <w:rsid w:val="00A55877"/>
    <w:rsid w:val="00A55976"/>
    <w:rsid w:val="00A559F3"/>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6B3"/>
    <w:rsid w:val="00A61828"/>
    <w:rsid w:val="00A6189D"/>
    <w:rsid w:val="00A618C8"/>
    <w:rsid w:val="00A61A46"/>
    <w:rsid w:val="00A61F65"/>
    <w:rsid w:val="00A621F3"/>
    <w:rsid w:val="00A623EB"/>
    <w:rsid w:val="00A623EF"/>
    <w:rsid w:val="00A62454"/>
    <w:rsid w:val="00A627D9"/>
    <w:rsid w:val="00A627E0"/>
    <w:rsid w:val="00A62953"/>
    <w:rsid w:val="00A63244"/>
    <w:rsid w:val="00A6367F"/>
    <w:rsid w:val="00A636F6"/>
    <w:rsid w:val="00A63872"/>
    <w:rsid w:val="00A639B3"/>
    <w:rsid w:val="00A63A37"/>
    <w:rsid w:val="00A63BC8"/>
    <w:rsid w:val="00A64196"/>
    <w:rsid w:val="00A645FC"/>
    <w:rsid w:val="00A647A9"/>
    <w:rsid w:val="00A6493D"/>
    <w:rsid w:val="00A649B4"/>
    <w:rsid w:val="00A64B26"/>
    <w:rsid w:val="00A64BC7"/>
    <w:rsid w:val="00A64EB1"/>
    <w:rsid w:val="00A64ED6"/>
    <w:rsid w:val="00A65417"/>
    <w:rsid w:val="00A655C8"/>
    <w:rsid w:val="00A6563A"/>
    <w:rsid w:val="00A657CF"/>
    <w:rsid w:val="00A65941"/>
    <w:rsid w:val="00A659EE"/>
    <w:rsid w:val="00A65C72"/>
    <w:rsid w:val="00A65FBF"/>
    <w:rsid w:val="00A6636E"/>
    <w:rsid w:val="00A66851"/>
    <w:rsid w:val="00A669D6"/>
    <w:rsid w:val="00A6743F"/>
    <w:rsid w:val="00A677C1"/>
    <w:rsid w:val="00A67A8E"/>
    <w:rsid w:val="00A67AC6"/>
    <w:rsid w:val="00A700D3"/>
    <w:rsid w:val="00A707B9"/>
    <w:rsid w:val="00A70A35"/>
    <w:rsid w:val="00A7141F"/>
    <w:rsid w:val="00A71845"/>
    <w:rsid w:val="00A71D6B"/>
    <w:rsid w:val="00A71F00"/>
    <w:rsid w:val="00A726A3"/>
    <w:rsid w:val="00A726B2"/>
    <w:rsid w:val="00A726DE"/>
    <w:rsid w:val="00A72736"/>
    <w:rsid w:val="00A72895"/>
    <w:rsid w:val="00A73242"/>
    <w:rsid w:val="00A73873"/>
    <w:rsid w:val="00A73892"/>
    <w:rsid w:val="00A739AB"/>
    <w:rsid w:val="00A73C89"/>
    <w:rsid w:val="00A73D4C"/>
    <w:rsid w:val="00A73EEC"/>
    <w:rsid w:val="00A744A2"/>
    <w:rsid w:val="00A74598"/>
    <w:rsid w:val="00A745D9"/>
    <w:rsid w:val="00A74B58"/>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6CA9"/>
    <w:rsid w:val="00A7707F"/>
    <w:rsid w:val="00A770A5"/>
    <w:rsid w:val="00A7735F"/>
    <w:rsid w:val="00A7771C"/>
    <w:rsid w:val="00A77D83"/>
    <w:rsid w:val="00A806D6"/>
    <w:rsid w:val="00A81141"/>
    <w:rsid w:val="00A8135C"/>
    <w:rsid w:val="00A81633"/>
    <w:rsid w:val="00A81694"/>
    <w:rsid w:val="00A81880"/>
    <w:rsid w:val="00A81D55"/>
    <w:rsid w:val="00A81D9B"/>
    <w:rsid w:val="00A8221B"/>
    <w:rsid w:val="00A82508"/>
    <w:rsid w:val="00A82A80"/>
    <w:rsid w:val="00A82C1E"/>
    <w:rsid w:val="00A831F0"/>
    <w:rsid w:val="00A83309"/>
    <w:rsid w:val="00A8350F"/>
    <w:rsid w:val="00A83A87"/>
    <w:rsid w:val="00A83BF1"/>
    <w:rsid w:val="00A83CA0"/>
    <w:rsid w:val="00A83E49"/>
    <w:rsid w:val="00A841ED"/>
    <w:rsid w:val="00A84298"/>
    <w:rsid w:val="00A844CE"/>
    <w:rsid w:val="00A84620"/>
    <w:rsid w:val="00A84EBF"/>
    <w:rsid w:val="00A85082"/>
    <w:rsid w:val="00A85237"/>
    <w:rsid w:val="00A8523D"/>
    <w:rsid w:val="00A85661"/>
    <w:rsid w:val="00A85770"/>
    <w:rsid w:val="00A857FB"/>
    <w:rsid w:val="00A85AF0"/>
    <w:rsid w:val="00A85FFF"/>
    <w:rsid w:val="00A861C5"/>
    <w:rsid w:val="00A867E7"/>
    <w:rsid w:val="00A86E44"/>
    <w:rsid w:val="00A86F67"/>
    <w:rsid w:val="00A86FEF"/>
    <w:rsid w:val="00A8706A"/>
    <w:rsid w:val="00A87482"/>
    <w:rsid w:val="00A87F4E"/>
    <w:rsid w:val="00A90134"/>
    <w:rsid w:val="00A901CB"/>
    <w:rsid w:val="00A9055C"/>
    <w:rsid w:val="00A905F1"/>
    <w:rsid w:val="00A90E27"/>
    <w:rsid w:val="00A90F1E"/>
    <w:rsid w:val="00A91218"/>
    <w:rsid w:val="00A91469"/>
    <w:rsid w:val="00A9164F"/>
    <w:rsid w:val="00A9171F"/>
    <w:rsid w:val="00A91EE4"/>
    <w:rsid w:val="00A91F3E"/>
    <w:rsid w:val="00A921D7"/>
    <w:rsid w:val="00A92457"/>
    <w:rsid w:val="00A9279F"/>
    <w:rsid w:val="00A927EE"/>
    <w:rsid w:val="00A9290F"/>
    <w:rsid w:val="00A92A22"/>
    <w:rsid w:val="00A92B81"/>
    <w:rsid w:val="00A9302F"/>
    <w:rsid w:val="00A9327C"/>
    <w:rsid w:val="00A934FE"/>
    <w:rsid w:val="00A936B7"/>
    <w:rsid w:val="00A93800"/>
    <w:rsid w:val="00A938E5"/>
    <w:rsid w:val="00A93942"/>
    <w:rsid w:val="00A93BDA"/>
    <w:rsid w:val="00A93E34"/>
    <w:rsid w:val="00A93FAE"/>
    <w:rsid w:val="00A9435D"/>
    <w:rsid w:val="00A94A52"/>
    <w:rsid w:val="00A94A70"/>
    <w:rsid w:val="00A94BB8"/>
    <w:rsid w:val="00A94EAD"/>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8C4"/>
    <w:rsid w:val="00AA0A57"/>
    <w:rsid w:val="00AA0D9A"/>
    <w:rsid w:val="00AA0EBD"/>
    <w:rsid w:val="00AA1264"/>
    <w:rsid w:val="00AA158B"/>
    <w:rsid w:val="00AA1740"/>
    <w:rsid w:val="00AA1A79"/>
    <w:rsid w:val="00AA1D12"/>
    <w:rsid w:val="00AA1EEC"/>
    <w:rsid w:val="00AA210C"/>
    <w:rsid w:val="00AA2211"/>
    <w:rsid w:val="00AA224E"/>
    <w:rsid w:val="00AA22E0"/>
    <w:rsid w:val="00AA25CF"/>
    <w:rsid w:val="00AA267C"/>
    <w:rsid w:val="00AA29F0"/>
    <w:rsid w:val="00AA29F2"/>
    <w:rsid w:val="00AA2C39"/>
    <w:rsid w:val="00AA2CD8"/>
    <w:rsid w:val="00AA2D2F"/>
    <w:rsid w:val="00AA2FAB"/>
    <w:rsid w:val="00AA30A2"/>
    <w:rsid w:val="00AA381C"/>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55F"/>
    <w:rsid w:val="00AB15BB"/>
    <w:rsid w:val="00AB1705"/>
    <w:rsid w:val="00AB1A33"/>
    <w:rsid w:val="00AB20BB"/>
    <w:rsid w:val="00AB20C8"/>
    <w:rsid w:val="00AB24DB"/>
    <w:rsid w:val="00AB2857"/>
    <w:rsid w:val="00AB2909"/>
    <w:rsid w:val="00AB2EB7"/>
    <w:rsid w:val="00AB31D2"/>
    <w:rsid w:val="00AB3299"/>
    <w:rsid w:val="00AB3418"/>
    <w:rsid w:val="00AB3491"/>
    <w:rsid w:val="00AB3536"/>
    <w:rsid w:val="00AB3AA1"/>
    <w:rsid w:val="00AB3E16"/>
    <w:rsid w:val="00AB3E3E"/>
    <w:rsid w:val="00AB3F13"/>
    <w:rsid w:val="00AB3FEF"/>
    <w:rsid w:val="00AB4157"/>
    <w:rsid w:val="00AB42FF"/>
    <w:rsid w:val="00AB4300"/>
    <w:rsid w:val="00AB4C3B"/>
    <w:rsid w:val="00AB4D01"/>
    <w:rsid w:val="00AB513E"/>
    <w:rsid w:val="00AB51DA"/>
    <w:rsid w:val="00AB53BA"/>
    <w:rsid w:val="00AB57AD"/>
    <w:rsid w:val="00AB583A"/>
    <w:rsid w:val="00AB613B"/>
    <w:rsid w:val="00AB61B8"/>
    <w:rsid w:val="00AB6346"/>
    <w:rsid w:val="00AB635B"/>
    <w:rsid w:val="00AB642C"/>
    <w:rsid w:val="00AB644A"/>
    <w:rsid w:val="00AB6458"/>
    <w:rsid w:val="00AB652C"/>
    <w:rsid w:val="00AB6885"/>
    <w:rsid w:val="00AB6B90"/>
    <w:rsid w:val="00AB6CA0"/>
    <w:rsid w:val="00AB7418"/>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1D7"/>
    <w:rsid w:val="00AC1281"/>
    <w:rsid w:val="00AC12E0"/>
    <w:rsid w:val="00AC1309"/>
    <w:rsid w:val="00AC153E"/>
    <w:rsid w:val="00AC21BA"/>
    <w:rsid w:val="00AC22C7"/>
    <w:rsid w:val="00AC26BC"/>
    <w:rsid w:val="00AC26C7"/>
    <w:rsid w:val="00AC2BB8"/>
    <w:rsid w:val="00AC2D4E"/>
    <w:rsid w:val="00AC3084"/>
    <w:rsid w:val="00AC3431"/>
    <w:rsid w:val="00AC3607"/>
    <w:rsid w:val="00AC363C"/>
    <w:rsid w:val="00AC38E9"/>
    <w:rsid w:val="00AC4349"/>
    <w:rsid w:val="00AC45D6"/>
    <w:rsid w:val="00AC47A1"/>
    <w:rsid w:val="00AC4D1B"/>
    <w:rsid w:val="00AC4D53"/>
    <w:rsid w:val="00AC4D9E"/>
    <w:rsid w:val="00AC4E2E"/>
    <w:rsid w:val="00AC5220"/>
    <w:rsid w:val="00AC5C2A"/>
    <w:rsid w:val="00AC61B3"/>
    <w:rsid w:val="00AC63F4"/>
    <w:rsid w:val="00AC6490"/>
    <w:rsid w:val="00AC6567"/>
    <w:rsid w:val="00AC65F7"/>
    <w:rsid w:val="00AC66F5"/>
    <w:rsid w:val="00AC6786"/>
    <w:rsid w:val="00AC6B45"/>
    <w:rsid w:val="00AC6B9E"/>
    <w:rsid w:val="00AC7470"/>
    <w:rsid w:val="00AC759B"/>
    <w:rsid w:val="00AC78A7"/>
    <w:rsid w:val="00AC7DE9"/>
    <w:rsid w:val="00AC7F89"/>
    <w:rsid w:val="00AD1187"/>
    <w:rsid w:val="00AD12BD"/>
    <w:rsid w:val="00AD1557"/>
    <w:rsid w:val="00AD163D"/>
    <w:rsid w:val="00AD17C0"/>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1A"/>
    <w:rsid w:val="00AD6C7F"/>
    <w:rsid w:val="00AD70C9"/>
    <w:rsid w:val="00AD732B"/>
    <w:rsid w:val="00AD75A6"/>
    <w:rsid w:val="00AD7807"/>
    <w:rsid w:val="00AD7927"/>
    <w:rsid w:val="00AD7AA0"/>
    <w:rsid w:val="00AD7CFE"/>
    <w:rsid w:val="00AD7E17"/>
    <w:rsid w:val="00AD7F8D"/>
    <w:rsid w:val="00AE0160"/>
    <w:rsid w:val="00AE02BF"/>
    <w:rsid w:val="00AE04AA"/>
    <w:rsid w:val="00AE0D01"/>
    <w:rsid w:val="00AE0D23"/>
    <w:rsid w:val="00AE0E9E"/>
    <w:rsid w:val="00AE14B7"/>
    <w:rsid w:val="00AE19D1"/>
    <w:rsid w:val="00AE1B7A"/>
    <w:rsid w:val="00AE2060"/>
    <w:rsid w:val="00AE2205"/>
    <w:rsid w:val="00AE232B"/>
    <w:rsid w:val="00AE26F5"/>
    <w:rsid w:val="00AE2968"/>
    <w:rsid w:val="00AE3004"/>
    <w:rsid w:val="00AE3297"/>
    <w:rsid w:val="00AE34EC"/>
    <w:rsid w:val="00AE3627"/>
    <w:rsid w:val="00AE3839"/>
    <w:rsid w:val="00AE384B"/>
    <w:rsid w:val="00AE3AF4"/>
    <w:rsid w:val="00AE3D32"/>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09"/>
    <w:rsid w:val="00AE677C"/>
    <w:rsid w:val="00AE69BD"/>
    <w:rsid w:val="00AE6B72"/>
    <w:rsid w:val="00AE6B87"/>
    <w:rsid w:val="00AE6D12"/>
    <w:rsid w:val="00AE6E5E"/>
    <w:rsid w:val="00AE6F4C"/>
    <w:rsid w:val="00AE70D1"/>
    <w:rsid w:val="00AE723D"/>
    <w:rsid w:val="00AE763B"/>
    <w:rsid w:val="00AE7751"/>
    <w:rsid w:val="00AE780C"/>
    <w:rsid w:val="00AE7992"/>
    <w:rsid w:val="00AE7BBF"/>
    <w:rsid w:val="00AE7C98"/>
    <w:rsid w:val="00AF0311"/>
    <w:rsid w:val="00AF0A85"/>
    <w:rsid w:val="00AF0FFE"/>
    <w:rsid w:val="00AF111A"/>
    <w:rsid w:val="00AF1414"/>
    <w:rsid w:val="00AF15C3"/>
    <w:rsid w:val="00AF19CD"/>
    <w:rsid w:val="00AF2104"/>
    <w:rsid w:val="00AF2164"/>
    <w:rsid w:val="00AF2455"/>
    <w:rsid w:val="00AF25F3"/>
    <w:rsid w:val="00AF28B0"/>
    <w:rsid w:val="00AF2DED"/>
    <w:rsid w:val="00AF339B"/>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69C"/>
    <w:rsid w:val="00B02A4C"/>
    <w:rsid w:val="00B02AD0"/>
    <w:rsid w:val="00B03101"/>
    <w:rsid w:val="00B031DE"/>
    <w:rsid w:val="00B03352"/>
    <w:rsid w:val="00B03564"/>
    <w:rsid w:val="00B039CE"/>
    <w:rsid w:val="00B03BB8"/>
    <w:rsid w:val="00B03D26"/>
    <w:rsid w:val="00B04451"/>
    <w:rsid w:val="00B04AD7"/>
    <w:rsid w:val="00B04D36"/>
    <w:rsid w:val="00B04F11"/>
    <w:rsid w:val="00B0529C"/>
    <w:rsid w:val="00B053E9"/>
    <w:rsid w:val="00B0540A"/>
    <w:rsid w:val="00B05688"/>
    <w:rsid w:val="00B0588E"/>
    <w:rsid w:val="00B0604B"/>
    <w:rsid w:val="00B06771"/>
    <w:rsid w:val="00B0690C"/>
    <w:rsid w:val="00B06BE5"/>
    <w:rsid w:val="00B06C77"/>
    <w:rsid w:val="00B0727D"/>
    <w:rsid w:val="00B07390"/>
    <w:rsid w:val="00B075EC"/>
    <w:rsid w:val="00B076A7"/>
    <w:rsid w:val="00B076C4"/>
    <w:rsid w:val="00B07CBE"/>
    <w:rsid w:val="00B100F5"/>
    <w:rsid w:val="00B108ED"/>
    <w:rsid w:val="00B10931"/>
    <w:rsid w:val="00B1093D"/>
    <w:rsid w:val="00B10A04"/>
    <w:rsid w:val="00B10BE8"/>
    <w:rsid w:val="00B10DF3"/>
    <w:rsid w:val="00B10E8C"/>
    <w:rsid w:val="00B11608"/>
    <w:rsid w:val="00B1167A"/>
    <w:rsid w:val="00B11882"/>
    <w:rsid w:val="00B11E29"/>
    <w:rsid w:val="00B12603"/>
    <w:rsid w:val="00B127F5"/>
    <w:rsid w:val="00B12A8C"/>
    <w:rsid w:val="00B12D12"/>
    <w:rsid w:val="00B12D83"/>
    <w:rsid w:val="00B12DEC"/>
    <w:rsid w:val="00B13003"/>
    <w:rsid w:val="00B130D6"/>
    <w:rsid w:val="00B13749"/>
    <w:rsid w:val="00B137BE"/>
    <w:rsid w:val="00B13829"/>
    <w:rsid w:val="00B13F1F"/>
    <w:rsid w:val="00B14251"/>
    <w:rsid w:val="00B147CC"/>
    <w:rsid w:val="00B14BF6"/>
    <w:rsid w:val="00B15141"/>
    <w:rsid w:val="00B151C6"/>
    <w:rsid w:val="00B15521"/>
    <w:rsid w:val="00B155B5"/>
    <w:rsid w:val="00B15626"/>
    <w:rsid w:val="00B1590A"/>
    <w:rsid w:val="00B15A2B"/>
    <w:rsid w:val="00B15ABC"/>
    <w:rsid w:val="00B15B5D"/>
    <w:rsid w:val="00B165FB"/>
    <w:rsid w:val="00B1668D"/>
    <w:rsid w:val="00B1680F"/>
    <w:rsid w:val="00B16815"/>
    <w:rsid w:val="00B16B5F"/>
    <w:rsid w:val="00B16D08"/>
    <w:rsid w:val="00B1736C"/>
    <w:rsid w:val="00B174D8"/>
    <w:rsid w:val="00B17621"/>
    <w:rsid w:val="00B17744"/>
    <w:rsid w:val="00B178C8"/>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2D4D"/>
    <w:rsid w:val="00B23134"/>
    <w:rsid w:val="00B232CB"/>
    <w:rsid w:val="00B233A9"/>
    <w:rsid w:val="00B233AB"/>
    <w:rsid w:val="00B239CC"/>
    <w:rsid w:val="00B23C57"/>
    <w:rsid w:val="00B23D1C"/>
    <w:rsid w:val="00B23DEA"/>
    <w:rsid w:val="00B23E2E"/>
    <w:rsid w:val="00B24481"/>
    <w:rsid w:val="00B2455A"/>
    <w:rsid w:val="00B247B6"/>
    <w:rsid w:val="00B24A70"/>
    <w:rsid w:val="00B24F49"/>
    <w:rsid w:val="00B24F92"/>
    <w:rsid w:val="00B25461"/>
    <w:rsid w:val="00B254E7"/>
    <w:rsid w:val="00B25585"/>
    <w:rsid w:val="00B2571D"/>
    <w:rsid w:val="00B25A0E"/>
    <w:rsid w:val="00B25A70"/>
    <w:rsid w:val="00B25BD8"/>
    <w:rsid w:val="00B25E1D"/>
    <w:rsid w:val="00B25EDC"/>
    <w:rsid w:val="00B25F9A"/>
    <w:rsid w:val="00B2613A"/>
    <w:rsid w:val="00B263BE"/>
    <w:rsid w:val="00B26606"/>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099"/>
    <w:rsid w:val="00B350ED"/>
    <w:rsid w:val="00B3539A"/>
    <w:rsid w:val="00B3558F"/>
    <w:rsid w:val="00B35CB3"/>
    <w:rsid w:val="00B35E69"/>
    <w:rsid w:val="00B35F8E"/>
    <w:rsid w:val="00B36390"/>
    <w:rsid w:val="00B363A4"/>
    <w:rsid w:val="00B36F78"/>
    <w:rsid w:val="00B37188"/>
    <w:rsid w:val="00B379F5"/>
    <w:rsid w:val="00B37FB6"/>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00"/>
    <w:rsid w:val="00B430D3"/>
    <w:rsid w:val="00B43313"/>
    <w:rsid w:val="00B433D1"/>
    <w:rsid w:val="00B436A7"/>
    <w:rsid w:val="00B437BD"/>
    <w:rsid w:val="00B43985"/>
    <w:rsid w:val="00B439FA"/>
    <w:rsid w:val="00B43D4D"/>
    <w:rsid w:val="00B43DD8"/>
    <w:rsid w:val="00B440CF"/>
    <w:rsid w:val="00B440FA"/>
    <w:rsid w:val="00B4418B"/>
    <w:rsid w:val="00B443C5"/>
    <w:rsid w:val="00B4440C"/>
    <w:rsid w:val="00B44582"/>
    <w:rsid w:val="00B4473E"/>
    <w:rsid w:val="00B4485B"/>
    <w:rsid w:val="00B44E9E"/>
    <w:rsid w:val="00B451CE"/>
    <w:rsid w:val="00B453AD"/>
    <w:rsid w:val="00B4573D"/>
    <w:rsid w:val="00B45A61"/>
    <w:rsid w:val="00B45AC0"/>
    <w:rsid w:val="00B45E6B"/>
    <w:rsid w:val="00B46501"/>
    <w:rsid w:val="00B46D6D"/>
    <w:rsid w:val="00B472DA"/>
    <w:rsid w:val="00B4732A"/>
    <w:rsid w:val="00B47784"/>
    <w:rsid w:val="00B4783F"/>
    <w:rsid w:val="00B47858"/>
    <w:rsid w:val="00B4786A"/>
    <w:rsid w:val="00B47CEF"/>
    <w:rsid w:val="00B50261"/>
    <w:rsid w:val="00B503A3"/>
    <w:rsid w:val="00B504F7"/>
    <w:rsid w:val="00B50595"/>
    <w:rsid w:val="00B50810"/>
    <w:rsid w:val="00B50933"/>
    <w:rsid w:val="00B509C0"/>
    <w:rsid w:val="00B50DEF"/>
    <w:rsid w:val="00B50E09"/>
    <w:rsid w:val="00B51420"/>
    <w:rsid w:val="00B51463"/>
    <w:rsid w:val="00B51526"/>
    <w:rsid w:val="00B515DE"/>
    <w:rsid w:val="00B51785"/>
    <w:rsid w:val="00B517F1"/>
    <w:rsid w:val="00B51A34"/>
    <w:rsid w:val="00B51A40"/>
    <w:rsid w:val="00B51BF8"/>
    <w:rsid w:val="00B52041"/>
    <w:rsid w:val="00B5238F"/>
    <w:rsid w:val="00B527D1"/>
    <w:rsid w:val="00B529F2"/>
    <w:rsid w:val="00B52A9E"/>
    <w:rsid w:val="00B52EC8"/>
    <w:rsid w:val="00B534CA"/>
    <w:rsid w:val="00B5370C"/>
    <w:rsid w:val="00B538FF"/>
    <w:rsid w:val="00B5390E"/>
    <w:rsid w:val="00B53A83"/>
    <w:rsid w:val="00B53EF5"/>
    <w:rsid w:val="00B542BA"/>
    <w:rsid w:val="00B54989"/>
    <w:rsid w:val="00B54CC5"/>
    <w:rsid w:val="00B553CF"/>
    <w:rsid w:val="00B555B8"/>
    <w:rsid w:val="00B55ACA"/>
    <w:rsid w:val="00B55B1B"/>
    <w:rsid w:val="00B561BD"/>
    <w:rsid w:val="00B561D4"/>
    <w:rsid w:val="00B566E0"/>
    <w:rsid w:val="00B5685D"/>
    <w:rsid w:val="00B56B1E"/>
    <w:rsid w:val="00B56B7D"/>
    <w:rsid w:val="00B56E91"/>
    <w:rsid w:val="00B56F22"/>
    <w:rsid w:val="00B570DE"/>
    <w:rsid w:val="00B572B8"/>
    <w:rsid w:val="00B572F8"/>
    <w:rsid w:val="00B57364"/>
    <w:rsid w:val="00B573E4"/>
    <w:rsid w:val="00B574BA"/>
    <w:rsid w:val="00B57861"/>
    <w:rsid w:val="00B57A61"/>
    <w:rsid w:val="00B57B34"/>
    <w:rsid w:val="00B57DB0"/>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6A7"/>
    <w:rsid w:val="00B6278C"/>
    <w:rsid w:val="00B62894"/>
    <w:rsid w:val="00B62A18"/>
    <w:rsid w:val="00B62CF1"/>
    <w:rsid w:val="00B62CFF"/>
    <w:rsid w:val="00B631B3"/>
    <w:rsid w:val="00B63870"/>
    <w:rsid w:val="00B63CA7"/>
    <w:rsid w:val="00B63F75"/>
    <w:rsid w:val="00B640AB"/>
    <w:rsid w:val="00B64124"/>
    <w:rsid w:val="00B64398"/>
    <w:rsid w:val="00B6447D"/>
    <w:rsid w:val="00B64484"/>
    <w:rsid w:val="00B645F8"/>
    <w:rsid w:val="00B649F7"/>
    <w:rsid w:val="00B64A44"/>
    <w:rsid w:val="00B652B0"/>
    <w:rsid w:val="00B65771"/>
    <w:rsid w:val="00B65D2F"/>
    <w:rsid w:val="00B664EC"/>
    <w:rsid w:val="00B66801"/>
    <w:rsid w:val="00B668B4"/>
    <w:rsid w:val="00B66FFC"/>
    <w:rsid w:val="00B6702D"/>
    <w:rsid w:val="00B67044"/>
    <w:rsid w:val="00B678CC"/>
    <w:rsid w:val="00B6796C"/>
    <w:rsid w:val="00B67A06"/>
    <w:rsid w:val="00B67B2B"/>
    <w:rsid w:val="00B7021B"/>
    <w:rsid w:val="00B70333"/>
    <w:rsid w:val="00B70A49"/>
    <w:rsid w:val="00B70EDB"/>
    <w:rsid w:val="00B71120"/>
    <w:rsid w:val="00B71408"/>
    <w:rsid w:val="00B71A5D"/>
    <w:rsid w:val="00B72127"/>
    <w:rsid w:val="00B7273B"/>
    <w:rsid w:val="00B727B8"/>
    <w:rsid w:val="00B73453"/>
    <w:rsid w:val="00B737C7"/>
    <w:rsid w:val="00B73882"/>
    <w:rsid w:val="00B73E00"/>
    <w:rsid w:val="00B73E31"/>
    <w:rsid w:val="00B74019"/>
    <w:rsid w:val="00B74A0D"/>
    <w:rsid w:val="00B74BFB"/>
    <w:rsid w:val="00B74EC0"/>
    <w:rsid w:val="00B75542"/>
    <w:rsid w:val="00B75667"/>
    <w:rsid w:val="00B7573F"/>
    <w:rsid w:val="00B75A5C"/>
    <w:rsid w:val="00B7646F"/>
    <w:rsid w:val="00B76635"/>
    <w:rsid w:val="00B766A6"/>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E9"/>
    <w:rsid w:val="00B817F4"/>
    <w:rsid w:val="00B81F1C"/>
    <w:rsid w:val="00B81FA7"/>
    <w:rsid w:val="00B820AE"/>
    <w:rsid w:val="00B821AB"/>
    <w:rsid w:val="00B828DB"/>
    <w:rsid w:val="00B828F6"/>
    <w:rsid w:val="00B829A2"/>
    <w:rsid w:val="00B82A8C"/>
    <w:rsid w:val="00B830F7"/>
    <w:rsid w:val="00B8321E"/>
    <w:rsid w:val="00B837F5"/>
    <w:rsid w:val="00B83AC3"/>
    <w:rsid w:val="00B83DAC"/>
    <w:rsid w:val="00B83DF6"/>
    <w:rsid w:val="00B8460D"/>
    <w:rsid w:val="00B8489E"/>
    <w:rsid w:val="00B84BE8"/>
    <w:rsid w:val="00B84DE5"/>
    <w:rsid w:val="00B84F4C"/>
    <w:rsid w:val="00B85103"/>
    <w:rsid w:val="00B852F0"/>
    <w:rsid w:val="00B855A8"/>
    <w:rsid w:val="00B85837"/>
    <w:rsid w:val="00B85F67"/>
    <w:rsid w:val="00B863B3"/>
    <w:rsid w:val="00B86557"/>
    <w:rsid w:val="00B86D87"/>
    <w:rsid w:val="00B86D88"/>
    <w:rsid w:val="00B87324"/>
    <w:rsid w:val="00B873A3"/>
    <w:rsid w:val="00B874D4"/>
    <w:rsid w:val="00B87562"/>
    <w:rsid w:val="00B875CF"/>
    <w:rsid w:val="00B876CB"/>
    <w:rsid w:val="00B87809"/>
    <w:rsid w:val="00B87C60"/>
    <w:rsid w:val="00B87F42"/>
    <w:rsid w:val="00B90165"/>
    <w:rsid w:val="00B905C8"/>
    <w:rsid w:val="00B90615"/>
    <w:rsid w:val="00B9076E"/>
    <w:rsid w:val="00B90B71"/>
    <w:rsid w:val="00B90FBF"/>
    <w:rsid w:val="00B91356"/>
    <w:rsid w:val="00B91E4A"/>
    <w:rsid w:val="00B91E9D"/>
    <w:rsid w:val="00B92151"/>
    <w:rsid w:val="00B922C4"/>
    <w:rsid w:val="00B926E0"/>
    <w:rsid w:val="00B92AD4"/>
    <w:rsid w:val="00B92BF1"/>
    <w:rsid w:val="00B93267"/>
    <w:rsid w:val="00B932E1"/>
    <w:rsid w:val="00B93C36"/>
    <w:rsid w:val="00B93EC1"/>
    <w:rsid w:val="00B94054"/>
    <w:rsid w:val="00B94253"/>
    <w:rsid w:val="00B9436E"/>
    <w:rsid w:val="00B944BE"/>
    <w:rsid w:val="00B9462E"/>
    <w:rsid w:val="00B946E7"/>
    <w:rsid w:val="00B94759"/>
    <w:rsid w:val="00B949B2"/>
    <w:rsid w:val="00B94A0D"/>
    <w:rsid w:val="00B950E8"/>
    <w:rsid w:val="00B95372"/>
    <w:rsid w:val="00B95417"/>
    <w:rsid w:val="00B954BE"/>
    <w:rsid w:val="00B954FC"/>
    <w:rsid w:val="00B9591A"/>
    <w:rsid w:val="00B9594D"/>
    <w:rsid w:val="00B95A04"/>
    <w:rsid w:val="00B95C49"/>
    <w:rsid w:val="00B95EEF"/>
    <w:rsid w:val="00B95FD7"/>
    <w:rsid w:val="00B95FE7"/>
    <w:rsid w:val="00B96228"/>
    <w:rsid w:val="00B96313"/>
    <w:rsid w:val="00B96A11"/>
    <w:rsid w:val="00B96CF0"/>
    <w:rsid w:val="00B96DA2"/>
    <w:rsid w:val="00B96E03"/>
    <w:rsid w:val="00B97017"/>
    <w:rsid w:val="00B97059"/>
    <w:rsid w:val="00B97121"/>
    <w:rsid w:val="00B9718D"/>
    <w:rsid w:val="00B97472"/>
    <w:rsid w:val="00B9751D"/>
    <w:rsid w:val="00B977E6"/>
    <w:rsid w:val="00B978DB"/>
    <w:rsid w:val="00B97BF8"/>
    <w:rsid w:val="00B97F8D"/>
    <w:rsid w:val="00BA0387"/>
    <w:rsid w:val="00BA047F"/>
    <w:rsid w:val="00BA05F6"/>
    <w:rsid w:val="00BA067F"/>
    <w:rsid w:val="00BA131B"/>
    <w:rsid w:val="00BA13A9"/>
    <w:rsid w:val="00BA13E0"/>
    <w:rsid w:val="00BA152D"/>
    <w:rsid w:val="00BA1704"/>
    <w:rsid w:val="00BA17C4"/>
    <w:rsid w:val="00BA1EC4"/>
    <w:rsid w:val="00BA230F"/>
    <w:rsid w:val="00BA270E"/>
    <w:rsid w:val="00BA2729"/>
    <w:rsid w:val="00BA2773"/>
    <w:rsid w:val="00BA283C"/>
    <w:rsid w:val="00BA2A0E"/>
    <w:rsid w:val="00BA2AEB"/>
    <w:rsid w:val="00BA2B41"/>
    <w:rsid w:val="00BA2C91"/>
    <w:rsid w:val="00BA2FE1"/>
    <w:rsid w:val="00BA3603"/>
    <w:rsid w:val="00BA388C"/>
    <w:rsid w:val="00BA3974"/>
    <w:rsid w:val="00BA3B34"/>
    <w:rsid w:val="00BA3C13"/>
    <w:rsid w:val="00BA3CC9"/>
    <w:rsid w:val="00BA3D2F"/>
    <w:rsid w:val="00BA3F29"/>
    <w:rsid w:val="00BA40BE"/>
    <w:rsid w:val="00BA4437"/>
    <w:rsid w:val="00BA463E"/>
    <w:rsid w:val="00BA47C2"/>
    <w:rsid w:val="00BA48E0"/>
    <w:rsid w:val="00BA4A5C"/>
    <w:rsid w:val="00BA4CF4"/>
    <w:rsid w:val="00BA5238"/>
    <w:rsid w:val="00BA54FB"/>
    <w:rsid w:val="00BA5A25"/>
    <w:rsid w:val="00BA5C97"/>
    <w:rsid w:val="00BA5EFB"/>
    <w:rsid w:val="00BA5F25"/>
    <w:rsid w:val="00BA5F48"/>
    <w:rsid w:val="00BA622C"/>
    <w:rsid w:val="00BA624A"/>
    <w:rsid w:val="00BA659A"/>
    <w:rsid w:val="00BA68C1"/>
    <w:rsid w:val="00BA6D50"/>
    <w:rsid w:val="00BA6DAF"/>
    <w:rsid w:val="00BA712E"/>
    <w:rsid w:val="00BA7423"/>
    <w:rsid w:val="00BA7675"/>
    <w:rsid w:val="00BA7688"/>
    <w:rsid w:val="00BA76CA"/>
    <w:rsid w:val="00BA7855"/>
    <w:rsid w:val="00BA7A34"/>
    <w:rsid w:val="00BA7EB0"/>
    <w:rsid w:val="00BA7F19"/>
    <w:rsid w:val="00BB008F"/>
    <w:rsid w:val="00BB022D"/>
    <w:rsid w:val="00BB04C4"/>
    <w:rsid w:val="00BB0528"/>
    <w:rsid w:val="00BB070E"/>
    <w:rsid w:val="00BB0AC3"/>
    <w:rsid w:val="00BB0ADF"/>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E0B"/>
    <w:rsid w:val="00BB3F4C"/>
    <w:rsid w:val="00BB4358"/>
    <w:rsid w:val="00BB46A9"/>
    <w:rsid w:val="00BB4A42"/>
    <w:rsid w:val="00BB4FBF"/>
    <w:rsid w:val="00BB5075"/>
    <w:rsid w:val="00BB5321"/>
    <w:rsid w:val="00BB54DC"/>
    <w:rsid w:val="00BB56F2"/>
    <w:rsid w:val="00BB57E0"/>
    <w:rsid w:val="00BB5846"/>
    <w:rsid w:val="00BB5BCD"/>
    <w:rsid w:val="00BB5E54"/>
    <w:rsid w:val="00BB61DC"/>
    <w:rsid w:val="00BB6258"/>
    <w:rsid w:val="00BB63F2"/>
    <w:rsid w:val="00BB6431"/>
    <w:rsid w:val="00BB645D"/>
    <w:rsid w:val="00BB6472"/>
    <w:rsid w:val="00BB6514"/>
    <w:rsid w:val="00BB70D7"/>
    <w:rsid w:val="00BB71EC"/>
    <w:rsid w:val="00BB7216"/>
    <w:rsid w:val="00BB724B"/>
    <w:rsid w:val="00BB740F"/>
    <w:rsid w:val="00BB75F5"/>
    <w:rsid w:val="00BB779B"/>
    <w:rsid w:val="00BB7B40"/>
    <w:rsid w:val="00BB7BEB"/>
    <w:rsid w:val="00BB7DB1"/>
    <w:rsid w:val="00BB7FCC"/>
    <w:rsid w:val="00BC04F7"/>
    <w:rsid w:val="00BC0554"/>
    <w:rsid w:val="00BC0601"/>
    <w:rsid w:val="00BC0AD3"/>
    <w:rsid w:val="00BC0AE6"/>
    <w:rsid w:val="00BC0B07"/>
    <w:rsid w:val="00BC0E16"/>
    <w:rsid w:val="00BC1085"/>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867"/>
    <w:rsid w:val="00BC498C"/>
    <w:rsid w:val="00BC4B9C"/>
    <w:rsid w:val="00BC5181"/>
    <w:rsid w:val="00BC5636"/>
    <w:rsid w:val="00BC56C1"/>
    <w:rsid w:val="00BC5CE2"/>
    <w:rsid w:val="00BC5D4B"/>
    <w:rsid w:val="00BC642E"/>
    <w:rsid w:val="00BC6742"/>
    <w:rsid w:val="00BC67A6"/>
    <w:rsid w:val="00BC6D0A"/>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95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598"/>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6E0"/>
    <w:rsid w:val="00BE5813"/>
    <w:rsid w:val="00BE5C7E"/>
    <w:rsid w:val="00BE5CD9"/>
    <w:rsid w:val="00BE5E3C"/>
    <w:rsid w:val="00BE603D"/>
    <w:rsid w:val="00BE65B3"/>
    <w:rsid w:val="00BE6657"/>
    <w:rsid w:val="00BE669C"/>
    <w:rsid w:val="00BE68B9"/>
    <w:rsid w:val="00BE6ABA"/>
    <w:rsid w:val="00BE6CA1"/>
    <w:rsid w:val="00BE7265"/>
    <w:rsid w:val="00BE7719"/>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000"/>
    <w:rsid w:val="00BF21BE"/>
    <w:rsid w:val="00BF220D"/>
    <w:rsid w:val="00BF2484"/>
    <w:rsid w:val="00BF2773"/>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06"/>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886"/>
    <w:rsid w:val="00C00F1A"/>
    <w:rsid w:val="00C010F5"/>
    <w:rsid w:val="00C0115A"/>
    <w:rsid w:val="00C0146A"/>
    <w:rsid w:val="00C01835"/>
    <w:rsid w:val="00C01C21"/>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7F5"/>
    <w:rsid w:val="00C0691A"/>
    <w:rsid w:val="00C06F8C"/>
    <w:rsid w:val="00C0742E"/>
    <w:rsid w:val="00C077E7"/>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262"/>
    <w:rsid w:val="00C1157C"/>
    <w:rsid w:val="00C11B34"/>
    <w:rsid w:val="00C11C33"/>
    <w:rsid w:val="00C11C73"/>
    <w:rsid w:val="00C11FE5"/>
    <w:rsid w:val="00C11FF6"/>
    <w:rsid w:val="00C12068"/>
    <w:rsid w:val="00C12255"/>
    <w:rsid w:val="00C12736"/>
    <w:rsid w:val="00C12D58"/>
    <w:rsid w:val="00C12E97"/>
    <w:rsid w:val="00C12EB5"/>
    <w:rsid w:val="00C12F2A"/>
    <w:rsid w:val="00C130D5"/>
    <w:rsid w:val="00C1328A"/>
    <w:rsid w:val="00C13504"/>
    <w:rsid w:val="00C13670"/>
    <w:rsid w:val="00C13C8A"/>
    <w:rsid w:val="00C13E5F"/>
    <w:rsid w:val="00C13F22"/>
    <w:rsid w:val="00C140C8"/>
    <w:rsid w:val="00C140FE"/>
    <w:rsid w:val="00C1412F"/>
    <w:rsid w:val="00C14346"/>
    <w:rsid w:val="00C143EB"/>
    <w:rsid w:val="00C14691"/>
    <w:rsid w:val="00C14C8D"/>
    <w:rsid w:val="00C14EF8"/>
    <w:rsid w:val="00C15135"/>
    <w:rsid w:val="00C151EA"/>
    <w:rsid w:val="00C156E1"/>
    <w:rsid w:val="00C15769"/>
    <w:rsid w:val="00C157CB"/>
    <w:rsid w:val="00C159ED"/>
    <w:rsid w:val="00C16386"/>
    <w:rsid w:val="00C165C6"/>
    <w:rsid w:val="00C16615"/>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87"/>
    <w:rsid w:val="00C20BB8"/>
    <w:rsid w:val="00C20DD5"/>
    <w:rsid w:val="00C20F2A"/>
    <w:rsid w:val="00C21096"/>
    <w:rsid w:val="00C21182"/>
    <w:rsid w:val="00C21609"/>
    <w:rsid w:val="00C2199F"/>
    <w:rsid w:val="00C21D7B"/>
    <w:rsid w:val="00C226CE"/>
    <w:rsid w:val="00C22827"/>
    <w:rsid w:val="00C22EAB"/>
    <w:rsid w:val="00C22F9A"/>
    <w:rsid w:val="00C232DD"/>
    <w:rsid w:val="00C2342D"/>
    <w:rsid w:val="00C23452"/>
    <w:rsid w:val="00C2423A"/>
    <w:rsid w:val="00C2429B"/>
    <w:rsid w:val="00C244D8"/>
    <w:rsid w:val="00C24789"/>
    <w:rsid w:val="00C24D27"/>
    <w:rsid w:val="00C24EE5"/>
    <w:rsid w:val="00C2502D"/>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142"/>
    <w:rsid w:val="00C314DF"/>
    <w:rsid w:val="00C315D4"/>
    <w:rsid w:val="00C3175A"/>
    <w:rsid w:val="00C319A2"/>
    <w:rsid w:val="00C319A3"/>
    <w:rsid w:val="00C31B49"/>
    <w:rsid w:val="00C31D2A"/>
    <w:rsid w:val="00C32020"/>
    <w:rsid w:val="00C3208A"/>
    <w:rsid w:val="00C32590"/>
    <w:rsid w:val="00C32663"/>
    <w:rsid w:val="00C32698"/>
    <w:rsid w:val="00C32BB7"/>
    <w:rsid w:val="00C32C04"/>
    <w:rsid w:val="00C32CCE"/>
    <w:rsid w:val="00C337D9"/>
    <w:rsid w:val="00C337EC"/>
    <w:rsid w:val="00C339DE"/>
    <w:rsid w:val="00C33AA7"/>
    <w:rsid w:val="00C33DCE"/>
    <w:rsid w:val="00C3410F"/>
    <w:rsid w:val="00C3463A"/>
    <w:rsid w:val="00C346BB"/>
    <w:rsid w:val="00C346C1"/>
    <w:rsid w:val="00C34896"/>
    <w:rsid w:val="00C34BDB"/>
    <w:rsid w:val="00C34C05"/>
    <w:rsid w:val="00C34CB6"/>
    <w:rsid w:val="00C34D4B"/>
    <w:rsid w:val="00C34E4B"/>
    <w:rsid w:val="00C34F16"/>
    <w:rsid w:val="00C3562F"/>
    <w:rsid w:val="00C3566B"/>
    <w:rsid w:val="00C35920"/>
    <w:rsid w:val="00C35B23"/>
    <w:rsid w:val="00C36050"/>
    <w:rsid w:val="00C361B0"/>
    <w:rsid w:val="00C367B9"/>
    <w:rsid w:val="00C36AEF"/>
    <w:rsid w:val="00C36DAD"/>
    <w:rsid w:val="00C36F19"/>
    <w:rsid w:val="00C36FAE"/>
    <w:rsid w:val="00C37050"/>
    <w:rsid w:val="00C37676"/>
    <w:rsid w:val="00C37830"/>
    <w:rsid w:val="00C37CA6"/>
    <w:rsid w:val="00C37CDF"/>
    <w:rsid w:val="00C37F8D"/>
    <w:rsid w:val="00C4018E"/>
    <w:rsid w:val="00C401FA"/>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2F85"/>
    <w:rsid w:val="00C43315"/>
    <w:rsid w:val="00C4336B"/>
    <w:rsid w:val="00C439F0"/>
    <w:rsid w:val="00C43CE7"/>
    <w:rsid w:val="00C43D65"/>
    <w:rsid w:val="00C43E32"/>
    <w:rsid w:val="00C43FFB"/>
    <w:rsid w:val="00C440F1"/>
    <w:rsid w:val="00C44189"/>
    <w:rsid w:val="00C44319"/>
    <w:rsid w:val="00C44728"/>
    <w:rsid w:val="00C447FB"/>
    <w:rsid w:val="00C44B5C"/>
    <w:rsid w:val="00C44C16"/>
    <w:rsid w:val="00C44F96"/>
    <w:rsid w:val="00C44FF2"/>
    <w:rsid w:val="00C45249"/>
    <w:rsid w:val="00C4587D"/>
    <w:rsid w:val="00C45A79"/>
    <w:rsid w:val="00C45C66"/>
    <w:rsid w:val="00C45E43"/>
    <w:rsid w:val="00C46545"/>
    <w:rsid w:val="00C47053"/>
    <w:rsid w:val="00C470AA"/>
    <w:rsid w:val="00C47349"/>
    <w:rsid w:val="00C473D9"/>
    <w:rsid w:val="00C47AE8"/>
    <w:rsid w:val="00C47B93"/>
    <w:rsid w:val="00C47BDE"/>
    <w:rsid w:val="00C47EC4"/>
    <w:rsid w:val="00C47FF1"/>
    <w:rsid w:val="00C5057E"/>
    <w:rsid w:val="00C508B7"/>
    <w:rsid w:val="00C509D3"/>
    <w:rsid w:val="00C50DD7"/>
    <w:rsid w:val="00C50E93"/>
    <w:rsid w:val="00C51296"/>
    <w:rsid w:val="00C5132C"/>
    <w:rsid w:val="00C513B0"/>
    <w:rsid w:val="00C51556"/>
    <w:rsid w:val="00C515AD"/>
    <w:rsid w:val="00C51653"/>
    <w:rsid w:val="00C51696"/>
    <w:rsid w:val="00C5193F"/>
    <w:rsid w:val="00C51D11"/>
    <w:rsid w:val="00C51D30"/>
    <w:rsid w:val="00C51F21"/>
    <w:rsid w:val="00C521CD"/>
    <w:rsid w:val="00C5230C"/>
    <w:rsid w:val="00C5257E"/>
    <w:rsid w:val="00C52BC1"/>
    <w:rsid w:val="00C53107"/>
    <w:rsid w:val="00C531B4"/>
    <w:rsid w:val="00C532EB"/>
    <w:rsid w:val="00C532F9"/>
    <w:rsid w:val="00C53AB3"/>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0A8"/>
    <w:rsid w:val="00C62997"/>
    <w:rsid w:val="00C63069"/>
    <w:rsid w:val="00C63152"/>
    <w:rsid w:val="00C631D4"/>
    <w:rsid w:val="00C63304"/>
    <w:rsid w:val="00C633AB"/>
    <w:rsid w:val="00C6343A"/>
    <w:rsid w:val="00C636B0"/>
    <w:rsid w:val="00C63CE4"/>
    <w:rsid w:val="00C63D3D"/>
    <w:rsid w:val="00C63DA2"/>
    <w:rsid w:val="00C63FBA"/>
    <w:rsid w:val="00C6458E"/>
    <w:rsid w:val="00C64849"/>
    <w:rsid w:val="00C6485D"/>
    <w:rsid w:val="00C649BF"/>
    <w:rsid w:val="00C650B1"/>
    <w:rsid w:val="00C6550F"/>
    <w:rsid w:val="00C6560B"/>
    <w:rsid w:val="00C6560D"/>
    <w:rsid w:val="00C65A27"/>
    <w:rsid w:val="00C65A91"/>
    <w:rsid w:val="00C65ADD"/>
    <w:rsid w:val="00C65D24"/>
    <w:rsid w:val="00C65E0D"/>
    <w:rsid w:val="00C65EE7"/>
    <w:rsid w:val="00C65F58"/>
    <w:rsid w:val="00C66216"/>
    <w:rsid w:val="00C66382"/>
    <w:rsid w:val="00C66571"/>
    <w:rsid w:val="00C666DB"/>
    <w:rsid w:val="00C667F6"/>
    <w:rsid w:val="00C66A63"/>
    <w:rsid w:val="00C66C34"/>
    <w:rsid w:val="00C67F2E"/>
    <w:rsid w:val="00C67F34"/>
    <w:rsid w:val="00C67F67"/>
    <w:rsid w:val="00C70148"/>
    <w:rsid w:val="00C70267"/>
    <w:rsid w:val="00C70366"/>
    <w:rsid w:val="00C7040D"/>
    <w:rsid w:val="00C7059E"/>
    <w:rsid w:val="00C70B8C"/>
    <w:rsid w:val="00C71327"/>
    <w:rsid w:val="00C71468"/>
    <w:rsid w:val="00C71B25"/>
    <w:rsid w:val="00C723AF"/>
    <w:rsid w:val="00C723CA"/>
    <w:rsid w:val="00C72EF5"/>
    <w:rsid w:val="00C72F3E"/>
    <w:rsid w:val="00C730B3"/>
    <w:rsid w:val="00C7322E"/>
    <w:rsid w:val="00C7330C"/>
    <w:rsid w:val="00C733ED"/>
    <w:rsid w:val="00C7357D"/>
    <w:rsid w:val="00C73BC2"/>
    <w:rsid w:val="00C73BDF"/>
    <w:rsid w:val="00C73BF6"/>
    <w:rsid w:val="00C73C1B"/>
    <w:rsid w:val="00C73D02"/>
    <w:rsid w:val="00C74157"/>
    <w:rsid w:val="00C7448E"/>
    <w:rsid w:val="00C74859"/>
    <w:rsid w:val="00C748E2"/>
    <w:rsid w:val="00C74B2A"/>
    <w:rsid w:val="00C74BB4"/>
    <w:rsid w:val="00C75004"/>
    <w:rsid w:val="00C755E8"/>
    <w:rsid w:val="00C75880"/>
    <w:rsid w:val="00C75970"/>
    <w:rsid w:val="00C75AC4"/>
    <w:rsid w:val="00C75C9D"/>
    <w:rsid w:val="00C7608D"/>
    <w:rsid w:val="00C76952"/>
    <w:rsid w:val="00C76AE7"/>
    <w:rsid w:val="00C76C23"/>
    <w:rsid w:val="00C76F28"/>
    <w:rsid w:val="00C77023"/>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1F80"/>
    <w:rsid w:val="00C8220B"/>
    <w:rsid w:val="00C82387"/>
    <w:rsid w:val="00C823D0"/>
    <w:rsid w:val="00C82696"/>
    <w:rsid w:val="00C83012"/>
    <w:rsid w:val="00C831FC"/>
    <w:rsid w:val="00C838E8"/>
    <w:rsid w:val="00C8395C"/>
    <w:rsid w:val="00C83BE6"/>
    <w:rsid w:val="00C83D50"/>
    <w:rsid w:val="00C83E22"/>
    <w:rsid w:val="00C84206"/>
    <w:rsid w:val="00C84231"/>
    <w:rsid w:val="00C84703"/>
    <w:rsid w:val="00C847C8"/>
    <w:rsid w:val="00C84CD6"/>
    <w:rsid w:val="00C84D5A"/>
    <w:rsid w:val="00C85034"/>
    <w:rsid w:val="00C8534D"/>
    <w:rsid w:val="00C853A5"/>
    <w:rsid w:val="00C85460"/>
    <w:rsid w:val="00C85F12"/>
    <w:rsid w:val="00C86379"/>
    <w:rsid w:val="00C864DB"/>
    <w:rsid w:val="00C8661F"/>
    <w:rsid w:val="00C8669B"/>
    <w:rsid w:val="00C870BA"/>
    <w:rsid w:val="00C872FF"/>
    <w:rsid w:val="00C8781D"/>
    <w:rsid w:val="00C878E9"/>
    <w:rsid w:val="00C87A61"/>
    <w:rsid w:val="00C87AF9"/>
    <w:rsid w:val="00C87C2F"/>
    <w:rsid w:val="00C87DC0"/>
    <w:rsid w:val="00C87DD4"/>
    <w:rsid w:val="00C901A9"/>
    <w:rsid w:val="00C902B5"/>
    <w:rsid w:val="00C9047A"/>
    <w:rsid w:val="00C905AC"/>
    <w:rsid w:val="00C9065E"/>
    <w:rsid w:val="00C90B43"/>
    <w:rsid w:val="00C90C65"/>
    <w:rsid w:val="00C90C82"/>
    <w:rsid w:val="00C90F7A"/>
    <w:rsid w:val="00C911EF"/>
    <w:rsid w:val="00C91CFB"/>
    <w:rsid w:val="00C91FAC"/>
    <w:rsid w:val="00C920D4"/>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4E6C"/>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4C"/>
    <w:rsid w:val="00CA05C0"/>
    <w:rsid w:val="00CA09AA"/>
    <w:rsid w:val="00CA0FCC"/>
    <w:rsid w:val="00CA114D"/>
    <w:rsid w:val="00CA1225"/>
    <w:rsid w:val="00CA18D2"/>
    <w:rsid w:val="00CA1C8E"/>
    <w:rsid w:val="00CA2480"/>
    <w:rsid w:val="00CA25AB"/>
    <w:rsid w:val="00CA2919"/>
    <w:rsid w:val="00CA2994"/>
    <w:rsid w:val="00CA2AA3"/>
    <w:rsid w:val="00CA2C56"/>
    <w:rsid w:val="00CA30E3"/>
    <w:rsid w:val="00CA35D0"/>
    <w:rsid w:val="00CA3E33"/>
    <w:rsid w:val="00CA3F6E"/>
    <w:rsid w:val="00CA409B"/>
    <w:rsid w:val="00CA41D8"/>
    <w:rsid w:val="00CA4271"/>
    <w:rsid w:val="00CA4572"/>
    <w:rsid w:val="00CA466A"/>
    <w:rsid w:val="00CA46AE"/>
    <w:rsid w:val="00CA49C0"/>
    <w:rsid w:val="00CA4A24"/>
    <w:rsid w:val="00CA4A3F"/>
    <w:rsid w:val="00CA4C14"/>
    <w:rsid w:val="00CA4F58"/>
    <w:rsid w:val="00CA51A0"/>
    <w:rsid w:val="00CA5409"/>
    <w:rsid w:val="00CA5847"/>
    <w:rsid w:val="00CA5B4F"/>
    <w:rsid w:val="00CA5DA3"/>
    <w:rsid w:val="00CA6156"/>
    <w:rsid w:val="00CA6164"/>
    <w:rsid w:val="00CA62E8"/>
    <w:rsid w:val="00CA697D"/>
    <w:rsid w:val="00CA6BDF"/>
    <w:rsid w:val="00CA7239"/>
    <w:rsid w:val="00CA73B4"/>
    <w:rsid w:val="00CA7807"/>
    <w:rsid w:val="00CA7C6D"/>
    <w:rsid w:val="00CA7E66"/>
    <w:rsid w:val="00CA7ED3"/>
    <w:rsid w:val="00CB010F"/>
    <w:rsid w:val="00CB01BC"/>
    <w:rsid w:val="00CB03CF"/>
    <w:rsid w:val="00CB047F"/>
    <w:rsid w:val="00CB098F"/>
    <w:rsid w:val="00CB0D44"/>
    <w:rsid w:val="00CB11BD"/>
    <w:rsid w:val="00CB1368"/>
    <w:rsid w:val="00CB167F"/>
    <w:rsid w:val="00CB16D7"/>
    <w:rsid w:val="00CB175D"/>
    <w:rsid w:val="00CB1C10"/>
    <w:rsid w:val="00CB1F2A"/>
    <w:rsid w:val="00CB274D"/>
    <w:rsid w:val="00CB2768"/>
    <w:rsid w:val="00CB299C"/>
    <w:rsid w:val="00CB2BBA"/>
    <w:rsid w:val="00CB3409"/>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201"/>
    <w:rsid w:val="00CB7648"/>
    <w:rsid w:val="00CB79A4"/>
    <w:rsid w:val="00CB7B6B"/>
    <w:rsid w:val="00CB7DBB"/>
    <w:rsid w:val="00CB7DFA"/>
    <w:rsid w:val="00CB7F5F"/>
    <w:rsid w:val="00CB7F8D"/>
    <w:rsid w:val="00CC00B7"/>
    <w:rsid w:val="00CC034B"/>
    <w:rsid w:val="00CC07BA"/>
    <w:rsid w:val="00CC099A"/>
    <w:rsid w:val="00CC09CF"/>
    <w:rsid w:val="00CC0AA7"/>
    <w:rsid w:val="00CC0B4E"/>
    <w:rsid w:val="00CC0E56"/>
    <w:rsid w:val="00CC10D0"/>
    <w:rsid w:val="00CC132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16A"/>
    <w:rsid w:val="00CC57AE"/>
    <w:rsid w:val="00CC5910"/>
    <w:rsid w:val="00CC5A78"/>
    <w:rsid w:val="00CC5CDC"/>
    <w:rsid w:val="00CC5D64"/>
    <w:rsid w:val="00CC5FBD"/>
    <w:rsid w:val="00CC606C"/>
    <w:rsid w:val="00CC620F"/>
    <w:rsid w:val="00CC728B"/>
    <w:rsid w:val="00CC7356"/>
    <w:rsid w:val="00CC742A"/>
    <w:rsid w:val="00CC74D5"/>
    <w:rsid w:val="00CC7A10"/>
    <w:rsid w:val="00CC7A6D"/>
    <w:rsid w:val="00CC7ADF"/>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61D"/>
    <w:rsid w:val="00CD398E"/>
    <w:rsid w:val="00CD3B95"/>
    <w:rsid w:val="00CD3C3B"/>
    <w:rsid w:val="00CD3D0C"/>
    <w:rsid w:val="00CD3D4B"/>
    <w:rsid w:val="00CD3DB1"/>
    <w:rsid w:val="00CD3F09"/>
    <w:rsid w:val="00CD3FAF"/>
    <w:rsid w:val="00CD492B"/>
    <w:rsid w:val="00CD502E"/>
    <w:rsid w:val="00CD5ADA"/>
    <w:rsid w:val="00CD5C02"/>
    <w:rsid w:val="00CD5F80"/>
    <w:rsid w:val="00CD6163"/>
    <w:rsid w:val="00CD61E3"/>
    <w:rsid w:val="00CD6823"/>
    <w:rsid w:val="00CD6C9D"/>
    <w:rsid w:val="00CD6D63"/>
    <w:rsid w:val="00CD6E0B"/>
    <w:rsid w:val="00CD6E85"/>
    <w:rsid w:val="00CD707E"/>
    <w:rsid w:val="00CD72DE"/>
    <w:rsid w:val="00CD787F"/>
    <w:rsid w:val="00CD7A86"/>
    <w:rsid w:val="00CE025E"/>
    <w:rsid w:val="00CE030D"/>
    <w:rsid w:val="00CE03B6"/>
    <w:rsid w:val="00CE05F2"/>
    <w:rsid w:val="00CE0A6D"/>
    <w:rsid w:val="00CE0CBF"/>
    <w:rsid w:val="00CE0F12"/>
    <w:rsid w:val="00CE112E"/>
    <w:rsid w:val="00CE11F8"/>
    <w:rsid w:val="00CE1225"/>
    <w:rsid w:val="00CE132D"/>
    <w:rsid w:val="00CE143E"/>
    <w:rsid w:val="00CE19F2"/>
    <w:rsid w:val="00CE1B4D"/>
    <w:rsid w:val="00CE201B"/>
    <w:rsid w:val="00CE2282"/>
    <w:rsid w:val="00CE229A"/>
    <w:rsid w:val="00CE253D"/>
    <w:rsid w:val="00CE2858"/>
    <w:rsid w:val="00CE2A85"/>
    <w:rsid w:val="00CE2AEE"/>
    <w:rsid w:val="00CE30E7"/>
    <w:rsid w:val="00CE3257"/>
    <w:rsid w:val="00CE33AA"/>
    <w:rsid w:val="00CE38AA"/>
    <w:rsid w:val="00CE3CDC"/>
    <w:rsid w:val="00CE3D16"/>
    <w:rsid w:val="00CE3D41"/>
    <w:rsid w:val="00CE3FBA"/>
    <w:rsid w:val="00CE4710"/>
    <w:rsid w:val="00CE4FA2"/>
    <w:rsid w:val="00CE5386"/>
    <w:rsid w:val="00CE53A7"/>
    <w:rsid w:val="00CE53DF"/>
    <w:rsid w:val="00CE53EB"/>
    <w:rsid w:val="00CE5A08"/>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0F7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56A"/>
    <w:rsid w:val="00CF474C"/>
    <w:rsid w:val="00CF495B"/>
    <w:rsid w:val="00CF4A20"/>
    <w:rsid w:val="00CF4B3B"/>
    <w:rsid w:val="00CF4F02"/>
    <w:rsid w:val="00CF4F88"/>
    <w:rsid w:val="00CF588A"/>
    <w:rsid w:val="00CF594E"/>
    <w:rsid w:val="00CF5C8E"/>
    <w:rsid w:val="00CF5D7D"/>
    <w:rsid w:val="00CF5E29"/>
    <w:rsid w:val="00CF5EE9"/>
    <w:rsid w:val="00CF6053"/>
    <w:rsid w:val="00CF605A"/>
    <w:rsid w:val="00CF61A3"/>
    <w:rsid w:val="00CF61D1"/>
    <w:rsid w:val="00CF6441"/>
    <w:rsid w:val="00CF667E"/>
    <w:rsid w:val="00CF66DE"/>
    <w:rsid w:val="00CF6848"/>
    <w:rsid w:val="00CF6AF3"/>
    <w:rsid w:val="00CF6C9A"/>
    <w:rsid w:val="00CF71CF"/>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A"/>
    <w:rsid w:val="00D1303E"/>
    <w:rsid w:val="00D1312E"/>
    <w:rsid w:val="00D1322F"/>
    <w:rsid w:val="00D13451"/>
    <w:rsid w:val="00D1350B"/>
    <w:rsid w:val="00D13820"/>
    <w:rsid w:val="00D13880"/>
    <w:rsid w:val="00D13BBC"/>
    <w:rsid w:val="00D13F9F"/>
    <w:rsid w:val="00D1404F"/>
    <w:rsid w:val="00D14204"/>
    <w:rsid w:val="00D14C57"/>
    <w:rsid w:val="00D14C66"/>
    <w:rsid w:val="00D14D9B"/>
    <w:rsid w:val="00D14E61"/>
    <w:rsid w:val="00D15450"/>
    <w:rsid w:val="00D1551C"/>
    <w:rsid w:val="00D1552A"/>
    <w:rsid w:val="00D15D9D"/>
    <w:rsid w:val="00D1624D"/>
    <w:rsid w:val="00D1695E"/>
    <w:rsid w:val="00D171B9"/>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6EF"/>
    <w:rsid w:val="00D229A3"/>
    <w:rsid w:val="00D22D40"/>
    <w:rsid w:val="00D22F98"/>
    <w:rsid w:val="00D233F5"/>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D51"/>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526"/>
    <w:rsid w:val="00D27AAD"/>
    <w:rsid w:val="00D27F01"/>
    <w:rsid w:val="00D3013B"/>
    <w:rsid w:val="00D30155"/>
    <w:rsid w:val="00D30373"/>
    <w:rsid w:val="00D306A3"/>
    <w:rsid w:val="00D309B2"/>
    <w:rsid w:val="00D309D3"/>
    <w:rsid w:val="00D30C46"/>
    <w:rsid w:val="00D30FC7"/>
    <w:rsid w:val="00D3140E"/>
    <w:rsid w:val="00D31867"/>
    <w:rsid w:val="00D31B9F"/>
    <w:rsid w:val="00D31BEA"/>
    <w:rsid w:val="00D31FBD"/>
    <w:rsid w:val="00D32088"/>
    <w:rsid w:val="00D328C9"/>
    <w:rsid w:val="00D32D53"/>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173"/>
    <w:rsid w:val="00D352CB"/>
    <w:rsid w:val="00D358B2"/>
    <w:rsid w:val="00D359BB"/>
    <w:rsid w:val="00D35D72"/>
    <w:rsid w:val="00D35E36"/>
    <w:rsid w:val="00D35F05"/>
    <w:rsid w:val="00D35F31"/>
    <w:rsid w:val="00D3609F"/>
    <w:rsid w:val="00D3610A"/>
    <w:rsid w:val="00D3639F"/>
    <w:rsid w:val="00D366C8"/>
    <w:rsid w:val="00D368C6"/>
    <w:rsid w:val="00D36C8E"/>
    <w:rsid w:val="00D36D5A"/>
    <w:rsid w:val="00D37A26"/>
    <w:rsid w:val="00D37C2D"/>
    <w:rsid w:val="00D37CEB"/>
    <w:rsid w:val="00D37F6A"/>
    <w:rsid w:val="00D400A2"/>
    <w:rsid w:val="00D40109"/>
    <w:rsid w:val="00D40429"/>
    <w:rsid w:val="00D404CE"/>
    <w:rsid w:val="00D4081B"/>
    <w:rsid w:val="00D40A27"/>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12D"/>
    <w:rsid w:val="00D43888"/>
    <w:rsid w:val="00D43A2A"/>
    <w:rsid w:val="00D43CD9"/>
    <w:rsid w:val="00D43E21"/>
    <w:rsid w:val="00D43E26"/>
    <w:rsid w:val="00D4429F"/>
    <w:rsid w:val="00D444E6"/>
    <w:rsid w:val="00D445BC"/>
    <w:rsid w:val="00D44A5C"/>
    <w:rsid w:val="00D44DFC"/>
    <w:rsid w:val="00D44EA0"/>
    <w:rsid w:val="00D451B0"/>
    <w:rsid w:val="00D453D2"/>
    <w:rsid w:val="00D458D8"/>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767"/>
    <w:rsid w:val="00D51AAF"/>
    <w:rsid w:val="00D51EF8"/>
    <w:rsid w:val="00D51F84"/>
    <w:rsid w:val="00D51FBA"/>
    <w:rsid w:val="00D52200"/>
    <w:rsid w:val="00D52400"/>
    <w:rsid w:val="00D524C7"/>
    <w:rsid w:val="00D527A2"/>
    <w:rsid w:val="00D52933"/>
    <w:rsid w:val="00D52A9A"/>
    <w:rsid w:val="00D52E1D"/>
    <w:rsid w:val="00D53266"/>
    <w:rsid w:val="00D53621"/>
    <w:rsid w:val="00D53768"/>
    <w:rsid w:val="00D537B0"/>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7A8"/>
    <w:rsid w:val="00D56810"/>
    <w:rsid w:val="00D56C31"/>
    <w:rsid w:val="00D56D65"/>
    <w:rsid w:val="00D572B2"/>
    <w:rsid w:val="00D57432"/>
    <w:rsid w:val="00D57AC0"/>
    <w:rsid w:val="00D57C20"/>
    <w:rsid w:val="00D57EDA"/>
    <w:rsid w:val="00D57F0A"/>
    <w:rsid w:val="00D60186"/>
    <w:rsid w:val="00D60207"/>
    <w:rsid w:val="00D60279"/>
    <w:rsid w:val="00D6041F"/>
    <w:rsid w:val="00D60A1C"/>
    <w:rsid w:val="00D60BCB"/>
    <w:rsid w:val="00D60C1A"/>
    <w:rsid w:val="00D60CB2"/>
    <w:rsid w:val="00D60DD4"/>
    <w:rsid w:val="00D610FA"/>
    <w:rsid w:val="00D615C6"/>
    <w:rsid w:val="00D61651"/>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1F7"/>
    <w:rsid w:val="00D6538E"/>
    <w:rsid w:val="00D65404"/>
    <w:rsid w:val="00D6575A"/>
    <w:rsid w:val="00D65837"/>
    <w:rsid w:val="00D658F6"/>
    <w:rsid w:val="00D65B8E"/>
    <w:rsid w:val="00D65DD6"/>
    <w:rsid w:val="00D65EC7"/>
    <w:rsid w:val="00D65EE4"/>
    <w:rsid w:val="00D66008"/>
    <w:rsid w:val="00D66022"/>
    <w:rsid w:val="00D66065"/>
    <w:rsid w:val="00D662D3"/>
    <w:rsid w:val="00D66C66"/>
    <w:rsid w:val="00D66CE6"/>
    <w:rsid w:val="00D66CEF"/>
    <w:rsid w:val="00D66DAA"/>
    <w:rsid w:val="00D66F09"/>
    <w:rsid w:val="00D671EF"/>
    <w:rsid w:val="00D6729F"/>
    <w:rsid w:val="00D67551"/>
    <w:rsid w:val="00D677C4"/>
    <w:rsid w:val="00D67888"/>
    <w:rsid w:val="00D67F0D"/>
    <w:rsid w:val="00D7010A"/>
    <w:rsid w:val="00D7040B"/>
    <w:rsid w:val="00D7066F"/>
    <w:rsid w:val="00D70A16"/>
    <w:rsid w:val="00D70B5B"/>
    <w:rsid w:val="00D70D53"/>
    <w:rsid w:val="00D70F5E"/>
    <w:rsid w:val="00D70F6A"/>
    <w:rsid w:val="00D70F87"/>
    <w:rsid w:val="00D70FB6"/>
    <w:rsid w:val="00D7123A"/>
    <w:rsid w:val="00D714F0"/>
    <w:rsid w:val="00D71707"/>
    <w:rsid w:val="00D71B59"/>
    <w:rsid w:val="00D71BD5"/>
    <w:rsid w:val="00D71F2F"/>
    <w:rsid w:val="00D72265"/>
    <w:rsid w:val="00D722D4"/>
    <w:rsid w:val="00D72633"/>
    <w:rsid w:val="00D72BDC"/>
    <w:rsid w:val="00D73118"/>
    <w:rsid w:val="00D73347"/>
    <w:rsid w:val="00D733E8"/>
    <w:rsid w:val="00D7364D"/>
    <w:rsid w:val="00D73953"/>
    <w:rsid w:val="00D73A3C"/>
    <w:rsid w:val="00D73A6B"/>
    <w:rsid w:val="00D73DAD"/>
    <w:rsid w:val="00D73E0D"/>
    <w:rsid w:val="00D74461"/>
    <w:rsid w:val="00D74AF7"/>
    <w:rsid w:val="00D74B95"/>
    <w:rsid w:val="00D74E61"/>
    <w:rsid w:val="00D74F7D"/>
    <w:rsid w:val="00D7505F"/>
    <w:rsid w:val="00D75199"/>
    <w:rsid w:val="00D75277"/>
    <w:rsid w:val="00D755A0"/>
    <w:rsid w:val="00D75843"/>
    <w:rsid w:val="00D758A1"/>
    <w:rsid w:val="00D758C0"/>
    <w:rsid w:val="00D75E85"/>
    <w:rsid w:val="00D75F68"/>
    <w:rsid w:val="00D7643F"/>
    <w:rsid w:val="00D76559"/>
    <w:rsid w:val="00D7697C"/>
    <w:rsid w:val="00D769F0"/>
    <w:rsid w:val="00D76D2D"/>
    <w:rsid w:val="00D76E0D"/>
    <w:rsid w:val="00D76E83"/>
    <w:rsid w:val="00D771C9"/>
    <w:rsid w:val="00D7748D"/>
    <w:rsid w:val="00D77704"/>
    <w:rsid w:val="00D77B46"/>
    <w:rsid w:val="00D77B80"/>
    <w:rsid w:val="00D800A1"/>
    <w:rsid w:val="00D8032C"/>
    <w:rsid w:val="00D8036A"/>
    <w:rsid w:val="00D804E9"/>
    <w:rsid w:val="00D8090F"/>
    <w:rsid w:val="00D80A80"/>
    <w:rsid w:val="00D80AB8"/>
    <w:rsid w:val="00D80ADF"/>
    <w:rsid w:val="00D80BE9"/>
    <w:rsid w:val="00D80C26"/>
    <w:rsid w:val="00D80C93"/>
    <w:rsid w:val="00D80CAA"/>
    <w:rsid w:val="00D80CCB"/>
    <w:rsid w:val="00D80D3C"/>
    <w:rsid w:val="00D8112F"/>
    <w:rsid w:val="00D81307"/>
    <w:rsid w:val="00D81465"/>
    <w:rsid w:val="00D817FD"/>
    <w:rsid w:val="00D81A00"/>
    <w:rsid w:val="00D81D49"/>
    <w:rsid w:val="00D81F6B"/>
    <w:rsid w:val="00D820F3"/>
    <w:rsid w:val="00D82175"/>
    <w:rsid w:val="00D82227"/>
    <w:rsid w:val="00D8236D"/>
    <w:rsid w:val="00D829AC"/>
    <w:rsid w:val="00D82AA1"/>
    <w:rsid w:val="00D83401"/>
    <w:rsid w:val="00D834B9"/>
    <w:rsid w:val="00D8373E"/>
    <w:rsid w:val="00D83850"/>
    <w:rsid w:val="00D83BF1"/>
    <w:rsid w:val="00D84268"/>
    <w:rsid w:val="00D84278"/>
    <w:rsid w:val="00D842D2"/>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1C8"/>
    <w:rsid w:val="00D90C0A"/>
    <w:rsid w:val="00D91009"/>
    <w:rsid w:val="00D9120D"/>
    <w:rsid w:val="00D9126A"/>
    <w:rsid w:val="00D912DF"/>
    <w:rsid w:val="00D91351"/>
    <w:rsid w:val="00D91438"/>
    <w:rsid w:val="00D9151F"/>
    <w:rsid w:val="00D91987"/>
    <w:rsid w:val="00D919F7"/>
    <w:rsid w:val="00D91AEE"/>
    <w:rsid w:val="00D91F8C"/>
    <w:rsid w:val="00D920FB"/>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29F"/>
    <w:rsid w:val="00D978FA"/>
    <w:rsid w:val="00D9793D"/>
    <w:rsid w:val="00D97D08"/>
    <w:rsid w:val="00D97E86"/>
    <w:rsid w:val="00DA000D"/>
    <w:rsid w:val="00DA015E"/>
    <w:rsid w:val="00DA022D"/>
    <w:rsid w:val="00DA02EC"/>
    <w:rsid w:val="00DA0FC0"/>
    <w:rsid w:val="00DA10F6"/>
    <w:rsid w:val="00DA143D"/>
    <w:rsid w:val="00DA1D80"/>
    <w:rsid w:val="00DA2046"/>
    <w:rsid w:val="00DA2185"/>
    <w:rsid w:val="00DA23D2"/>
    <w:rsid w:val="00DA26A5"/>
    <w:rsid w:val="00DA274F"/>
    <w:rsid w:val="00DA2934"/>
    <w:rsid w:val="00DA29C4"/>
    <w:rsid w:val="00DA29E2"/>
    <w:rsid w:val="00DA2D90"/>
    <w:rsid w:val="00DA3557"/>
    <w:rsid w:val="00DA3693"/>
    <w:rsid w:val="00DA36B6"/>
    <w:rsid w:val="00DA3A26"/>
    <w:rsid w:val="00DA3B43"/>
    <w:rsid w:val="00DA3D97"/>
    <w:rsid w:val="00DA3F00"/>
    <w:rsid w:val="00DA4332"/>
    <w:rsid w:val="00DA43CA"/>
    <w:rsid w:val="00DA4562"/>
    <w:rsid w:val="00DA46E3"/>
    <w:rsid w:val="00DA492A"/>
    <w:rsid w:val="00DA49D8"/>
    <w:rsid w:val="00DA5109"/>
    <w:rsid w:val="00DA5789"/>
    <w:rsid w:val="00DA57AE"/>
    <w:rsid w:val="00DA5CA9"/>
    <w:rsid w:val="00DA5D63"/>
    <w:rsid w:val="00DA5E20"/>
    <w:rsid w:val="00DA5E7E"/>
    <w:rsid w:val="00DA6307"/>
    <w:rsid w:val="00DA6852"/>
    <w:rsid w:val="00DA6E43"/>
    <w:rsid w:val="00DA714A"/>
    <w:rsid w:val="00DA71AF"/>
    <w:rsid w:val="00DA727D"/>
    <w:rsid w:val="00DA7A85"/>
    <w:rsid w:val="00DA7BC7"/>
    <w:rsid w:val="00DA7E4C"/>
    <w:rsid w:val="00DA7EC1"/>
    <w:rsid w:val="00DB0160"/>
    <w:rsid w:val="00DB0564"/>
    <w:rsid w:val="00DB0D5D"/>
    <w:rsid w:val="00DB0F0C"/>
    <w:rsid w:val="00DB0FB9"/>
    <w:rsid w:val="00DB118D"/>
    <w:rsid w:val="00DB1539"/>
    <w:rsid w:val="00DB164F"/>
    <w:rsid w:val="00DB1F98"/>
    <w:rsid w:val="00DB2150"/>
    <w:rsid w:val="00DB243E"/>
    <w:rsid w:val="00DB2557"/>
    <w:rsid w:val="00DB27E1"/>
    <w:rsid w:val="00DB2A8D"/>
    <w:rsid w:val="00DB2CDC"/>
    <w:rsid w:val="00DB2CF9"/>
    <w:rsid w:val="00DB2E6B"/>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64E"/>
    <w:rsid w:val="00DB5799"/>
    <w:rsid w:val="00DB59B3"/>
    <w:rsid w:val="00DB5A21"/>
    <w:rsid w:val="00DB5B5A"/>
    <w:rsid w:val="00DB5DEB"/>
    <w:rsid w:val="00DB5EE5"/>
    <w:rsid w:val="00DB6229"/>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27"/>
    <w:rsid w:val="00DC48FE"/>
    <w:rsid w:val="00DC4AD3"/>
    <w:rsid w:val="00DC4ADC"/>
    <w:rsid w:val="00DC4D82"/>
    <w:rsid w:val="00DC5015"/>
    <w:rsid w:val="00DC522F"/>
    <w:rsid w:val="00DC53F2"/>
    <w:rsid w:val="00DC57D4"/>
    <w:rsid w:val="00DC588E"/>
    <w:rsid w:val="00DC5C42"/>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8FB"/>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3D78"/>
    <w:rsid w:val="00DD4692"/>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D7FB2"/>
    <w:rsid w:val="00DE0171"/>
    <w:rsid w:val="00DE0333"/>
    <w:rsid w:val="00DE0460"/>
    <w:rsid w:val="00DE049E"/>
    <w:rsid w:val="00DE0558"/>
    <w:rsid w:val="00DE067E"/>
    <w:rsid w:val="00DE088E"/>
    <w:rsid w:val="00DE0F87"/>
    <w:rsid w:val="00DE10D2"/>
    <w:rsid w:val="00DE123B"/>
    <w:rsid w:val="00DE125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039"/>
    <w:rsid w:val="00DE752E"/>
    <w:rsid w:val="00DE7793"/>
    <w:rsid w:val="00DE7CEF"/>
    <w:rsid w:val="00DE7D03"/>
    <w:rsid w:val="00DE7EB4"/>
    <w:rsid w:val="00DE7F45"/>
    <w:rsid w:val="00DF02EC"/>
    <w:rsid w:val="00DF0803"/>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2B4"/>
    <w:rsid w:val="00DF25AA"/>
    <w:rsid w:val="00DF26D1"/>
    <w:rsid w:val="00DF26D4"/>
    <w:rsid w:val="00DF32AF"/>
    <w:rsid w:val="00DF3307"/>
    <w:rsid w:val="00DF34C9"/>
    <w:rsid w:val="00DF360E"/>
    <w:rsid w:val="00DF3623"/>
    <w:rsid w:val="00DF37F2"/>
    <w:rsid w:val="00DF3A2C"/>
    <w:rsid w:val="00DF3AD1"/>
    <w:rsid w:val="00DF3E38"/>
    <w:rsid w:val="00DF4158"/>
    <w:rsid w:val="00DF41E3"/>
    <w:rsid w:val="00DF42E4"/>
    <w:rsid w:val="00DF4430"/>
    <w:rsid w:val="00DF461D"/>
    <w:rsid w:val="00DF4920"/>
    <w:rsid w:val="00DF4932"/>
    <w:rsid w:val="00DF4DEA"/>
    <w:rsid w:val="00DF4F19"/>
    <w:rsid w:val="00DF5002"/>
    <w:rsid w:val="00DF5270"/>
    <w:rsid w:val="00DF58F1"/>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0D38"/>
    <w:rsid w:val="00E00ED4"/>
    <w:rsid w:val="00E01395"/>
    <w:rsid w:val="00E0157F"/>
    <w:rsid w:val="00E018D1"/>
    <w:rsid w:val="00E0198D"/>
    <w:rsid w:val="00E019EA"/>
    <w:rsid w:val="00E01A5C"/>
    <w:rsid w:val="00E01BB5"/>
    <w:rsid w:val="00E01FAF"/>
    <w:rsid w:val="00E0230A"/>
    <w:rsid w:val="00E027ED"/>
    <w:rsid w:val="00E028E6"/>
    <w:rsid w:val="00E02C20"/>
    <w:rsid w:val="00E02CB6"/>
    <w:rsid w:val="00E0324B"/>
    <w:rsid w:val="00E0345F"/>
    <w:rsid w:val="00E03A13"/>
    <w:rsid w:val="00E03A61"/>
    <w:rsid w:val="00E03A7A"/>
    <w:rsid w:val="00E03B1D"/>
    <w:rsid w:val="00E03BEA"/>
    <w:rsid w:val="00E0401E"/>
    <w:rsid w:val="00E04134"/>
    <w:rsid w:val="00E046C1"/>
    <w:rsid w:val="00E048DD"/>
    <w:rsid w:val="00E049EC"/>
    <w:rsid w:val="00E04B0D"/>
    <w:rsid w:val="00E05795"/>
    <w:rsid w:val="00E05A26"/>
    <w:rsid w:val="00E05A43"/>
    <w:rsid w:val="00E05FC4"/>
    <w:rsid w:val="00E06281"/>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07C8"/>
    <w:rsid w:val="00E11203"/>
    <w:rsid w:val="00E11CEF"/>
    <w:rsid w:val="00E11EB8"/>
    <w:rsid w:val="00E1228F"/>
    <w:rsid w:val="00E1273A"/>
    <w:rsid w:val="00E128EA"/>
    <w:rsid w:val="00E12933"/>
    <w:rsid w:val="00E12A5A"/>
    <w:rsid w:val="00E12A80"/>
    <w:rsid w:val="00E12AF0"/>
    <w:rsid w:val="00E12F10"/>
    <w:rsid w:val="00E136AE"/>
    <w:rsid w:val="00E137C1"/>
    <w:rsid w:val="00E139D0"/>
    <w:rsid w:val="00E13A9C"/>
    <w:rsid w:val="00E13C73"/>
    <w:rsid w:val="00E13C7A"/>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6F5C"/>
    <w:rsid w:val="00E170A7"/>
    <w:rsid w:val="00E172D5"/>
    <w:rsid w:val="00E1740C"/>
    <w:rsid w:val="00E175FF"/>
    <w:rsid w:val="00E17879"/>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7B2"/>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1C4"/>
    <w:rsid w:val="00E2426A"/>
    <w:rsid w:val="00E24553"/>
    <w:rsid w:val="00E24778"/>
    <w:rsid w:val="00E249DC"/>
    <w:rsid w:val="00E24A7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277CE"/>
    <w:rsid w:val="00E30063"/>
    <w:rsid w:val="00E3017C"/>
    <w:rsid w:val="00E30517"/>
    <w:rsid w:val="00E3070A"/>
    <w:rsid w:val="00E30A72"/>
    <w:rsid w:val="00E30DB2"/>
    <w:rsid w:val="00E30E36"/>
    <w:rsid w:val="00E31282"/>
    <w:rsid w:val="00E313B4"/>
    <w:rsid w:val="00E31506"/>
    <w:rsid w:val="00E3167F"/>
    <w:rsid w:val="00E31E0A"/>
    <w:rsid w:val="00E3200D"/>
    <w:rsid w:val="00E3279B"/>
    <w:rsid w:val="00E32871"/>
    <w:rsid w:val="00E32E0E"/>
    <w:rsid w:val="00E3304C"/>
    <w:rsid w:val="00E3305B"/>
    <w:rsid w:val="00E331EA"/>
    <w:rsid w:val="00E33506"/>
    <w:rsid w:val="00E33802"/>
    <w:rsid w:val="00E33814"/>
    <w:rsid w:val="00E339C6"/>
    <w:rsid w:val="00E33B8C"/>
    <w:rsid w:val="00E33E4D"/>
    <w:rsid w:val="00E33EBF"/>
    <w:rsid w:val="00E3416E"/>
    <w:rsid w:val="00E347AF"/>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37C5B"/>
    <w:rsid w:val="00E40362"/>
    <w:rsid w:val="00E41321"/>
    <w:rsid w:val="00E41A1E"/>
    <w:rsid w:val="00E41BAC"/>
    <w:rsid w:val="00E41CFF"/>
    <w:rsid w:val="00E41DC7"/>
    <w:rsid w:val="00E42030"/>
    <w:rsid w:val="00E423C8"/>
    <w:rsid w:val="00E42532"/>
    <w:rsid w:val="00E42A37"/>
    <w:rsid w:val="00E42D71"/>
    <w:rsid w:val="00E42DCA"/>
    <w:rsid w:val="00E42F0D"/>
    <w:rsid w:val="00E432AE"/>
    <w:rsid w:val="00E434D2"/>
    <w:rsid w:val="00E4356E"/>
    <w:rsid w:val="00E43679"/>
    <w:rsid w:val="00E43B7E"/>
    <w:rsid w:val="00E43D84"/>
    <w:rsid w:val="00E43F1E"/>
    <w:rsid w:val="00E440D8"/>
    <w:rsid w:val="00E4418D"/>
    <w:rsid w:val="00E44283"/>
    <w:rsid w:val="00E44370"/>
    <w:rsid w:val="00E4466A"/>
    <w:rsid w:val="00E447D5"/>
    <w:rsid w:val="00E45028"/>
    <w:rsid w:val="00E45041"/>
    <w:rsid w:val="00E450D8"/>
    <w:rsid w:val="00E45268"/>
    <w:rsid w:val="00E452D0"/>
    <w:rsid w:val="00E45365"/>
    <w:rsid w:val="00E4537A"/>
    <w:rsid w:val="00E4541D"/>
    <w:rsid w:val="00E45A9D"/>
    <w:rsid w:val="00E45D25"/>
    <w:rsid w:val="00E45F22"/>
    <w:rsid w:val="00E460A1"/>
    <w:rsid w:val="00E4697B"/>
    <w:rsid w:val="00E46BDC"/>
    <w:rsid w:val="00E46CC9"/>
    <w:rsid w:val="00E473DB"/>
    <w:rsid w:val="00E47C14"/>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59C"/>
    <w:rsid w:val="00E538E0"/>
    <w:rsid w:val="00E53BD1"/>
    <w:rsid w:val="00E5423F"/>
    <w:rsid w:val="00E547DF"/>
    <w:rsid w:val="00E54D33"/>
    <w:rsid w:val="00E55133"/>
    <w:rsid w:val="00E55809"/>
    <w:rsid w:val="00E55DDC"/>
    <w:rsid w:val="00E55E04"/>
    <w:rsid w:val="00E564C1"/>
    <w:rsid w:val="00E566D7"/>
    <w:rsid w:val="00E56A65"/>
    <w:rsid w:val="00E56A9E"/>
    <w:rsid w:val="00E56D97"/>
    <w:rsid w:val="00E56E3C"/>
    <w:rsid w:val="00E56F3C"/>
    <w:rsid w:val="00E5709C"/>
    <w:rsid w:val="00E5711F"/>
    <w:rsid w:val="00E579FA"/>
    <w:rsid w:val="00E57C1E"/>
    <w:rsid w:val="00E6000E"/>
    <w:rsid w:val="00E60050"/>
    <w:rsid w:val="00E6014B"/>
    <w:rsid w:val="00E602C9"/>
    <w:rsid w:val="00E6032F"/>
    <w:rsid w:val="00E60502"/>
    <w:rsid w:val="00E608B7"/>
    <w:rsid w:val="00E608E1"/>
    <w:rsid w:val="00E60E12"/>
    <w:rsid w:val="00E60F80"/>
    <w:rsid w:val="00E6134E"/>
    <w:rsid w:val="00E613CE"/>
    <w:rsid w:val="00E61755"/>
    <w:rsid w:val="00E6187F"/>
    <w:rsid w:val="00E61BE5"/>
    <w:rsid w:val="00E61DAC"/>
    <w:rsid w:val="00E61F86"/>
    <w:rsid w:val="00E61FF2"/>
    <w:rsid w:val="00E625F2"/>
    <w:rsid w:val="00E62AF2"/>
    <w:rsid w:val="00E62C6B"/>
    <w:rsid w:val="00E62DDA"/>
    <w:rsid w:val="00E630F7"/>
    <w:rsid w:val="00E63A8C"/>
    <w:rsid w:val="00E63E5E"/>
    <w:rsid w:val="00E6411A"/>
    <w:rsid w:val="00E64233"/>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6FE2"/>
    <w:rsid w:val="00E671D4"/>
    <w:rsid w:val="00E67631"/>
    <w:rsid w:val="00E67C5C"/>
    <w:rsid w:val="00E67FAC"/>
    <w:rsid w:val="00E7041A"/>
    <w:rsid w:val="00E705E5"/>
    <w:rsid w:val="00E706D6"/>
    <w:rsid w:val="00E70B0C"/>
    <w:rsid w:val="00E71531"/>
    <w:rsid w:val="00E71952"/>
    <w:rsid w:val="00E71BFF"/>
    <w:rsid w:val="00E71DF1"/>
    <w:rsid w:val="00E71EDB"/>
    <w:rsid w:val="00E72226"/>
    <w:rsid w:val="00E723D3"/>
    <w:rsid w:val="00E7242A"/>
    <w:rsid w:val="00E72737"/>
    <w:rsid w:val="00E72ABE"/>
    <w:rsid w:val="00E72BCC"/>
    <w:rsid w:val="00E730E4"/>
    <w:rsid w:val="00E7381E"/>
    <w:rsid w:val="00E739A7"/>
    <w:rsid w:val="00E73E01"/>
    <w:rsid w:val="00E742AA"/>
    <w:rsid w:val="00E7449A"/>
    <w:rsid w:val="00E746A9"/>
    <w:rsid w:val="00E7496D"/>
    <w:rsid w:val="00E74B5A"/>
    <w:rsid w:val="00E74EC6"/>
    <w:rsid w:val="00E7524F"/>
    <w:rsid w:val="00E7556D"/>
    <w:rsid w:val="00E755D3"/>
    <w:rsid w:val="00E75693"/>
    <w:rsid w:val="00E756FB"/>
    <w:rsid w:val="00E75CFB"/>
    <w:rsid w:val="00E75D0B"/>
    <w:rsid w:val="00E76111"/>
    <w:rsid w:val="00E76141"/>
    <w:rsid w:val="00E76270"/>
    <w:rsid w:val="00E76288"/>
    <w:rsid w:val="00E76896"/>
    <w:rsid w:val="00E76B45"/>
    <w:rsid w:val="00E77040"/>
    <w:rsid w:val="00E772C4"/>
    <w:rsid w:val="00E77655"/>
    <w:rsid w:val="00E7797A"/>
    <w:rsid w:val="00E77FD9"/>
    <w:rsid w:val="00E8016D"/>
    <w:rsid w:val="00E810EC"/>
    <w:rsid w:val="00E8112C"/>
    <w:rsid w:val="00E81587"/>
    <w:rsid w:val="00E82306"/>
    <w:rsid w:val="00E82465"/>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91"/>
    <w:rsid w:val="00E84C4C"/>
    <w:rsid w:val="00E84D71"/>
    <w:rsid w:val="00E84DA5"/>
    <w:rsid w:val="00E85229"/>
    <w:rsid w:val="00E853AC"/>
    <w:rsid w:val="00E85483"/>
    <w:rsid w:val="00E85DC0"/>
    <w:rsid w:val="00E86057"/>
    <w:rsid w:val="00E861F7"/>
    <w:rsid w:val="00E8646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2FE"/>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D80"/>
    <w:rsid w:val="00E93F14"/>
    <w:rsid w:val="00E94307"/>
    <w:rsid w:val="00E94352"/>
    <w:rsid w:val="00E94732"/>
    <w:rsid w:val="00E94762"/>
    <w:rsid w:val="00E95439"/>
    <w:rsid w:val="00E95754"/>
    <w:rsid w:val="00E9583C"/>
    <w:rsid w:val="00E95967"/>
    <w:rsid w:val="00E959A9"/>
    <w:rsid w:val="00E95A9A"/>
    <w:rsid w:val="00E96258"/>
    <w:rsid w:val="00E9627E"/>
    <w:rsid w:val="00E9690D"/>
    <w:rsid w:val="00E96C84"/>
    <w:rsid w:val="00E96D8D"/>
    <w:rsid w:val="00E96F40"/>
    <w:rsid w:val="00E96FBC"/>
    <w:rsid w:val="00E9702D"/>
    <w:rsid w:val="00E97353"/>
    <w:rsid w:val="00E97372"/>
    <w:rsid w:val="00E9738B"/>
    <w:rsid w:val="00E97445"/>
    <w:rsid w:val="00E97507"/>
    <w:rsid w:val="00E97512"/>
    <w:rsid w:val="00E97EC8"/>
    <w:rsid w:val="00EA0281"/>
    <w:rsid w:val="00EA0BD3"/>
    <w:rsid w:val="00EA0BD4"/>
    <w:rsid w:val="00EA0BFA"/>
    <w:rsid w:val="00EA0E05"/>
    <w:rsid w:val="00EA0E10"/>
    <w:rsid w:val="00EA1329"/>
    <w:rsid w:val="00EA141D"/>
    <w:rsid w:val="00EA180C"/>
    <w:rsid w:val="00EA1B4A"/>
    <w:rsid w:val="00EA1CC1"/>
    <w:rsid w:val="00EA1EB4"/>
    <w:rsid w:val="00EA2271"/>
    <w:rsid w:val="00EA241D"/>
    <w:rsid w:val="00EA24AC"/>
    <w:rsid w:val="00EA2585"/>
    <w:rsid w:val="00EA2598"/>
    <w:rsid w:val="00EA2730"/>
    <w:rsid w:val="00EA2A76"/>
    <w:rsid w:val="00EA2C32"/>
    <w:rsid w:val="00EA3395"/>
    <w:rsid w:val="00EA3641"/>
    <w:rsid w:val="00EA3654"/>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B5"/>
    <w:rsid w:val="00EA73D8"/>
    <w:rsid w:val="00EA761E"/>
    <w:rsid w:val="00EA7815"/>
    <w:rsid w:val="00EA7B1C"/>
    <w:rsid w:val="00EA7CE6"/>
    <w:rsid w:val="00EA7E15"/>
    <w:rsid w:val="00EA7E9E"/>
    <w:rsid w:val="00EA7EF5"/>
    <w:rsid w:val="00EA7F1F"/>
    <w:rsid w:val="00EB020E"/>
    <w:rsid w:val="00EB05DC"/>
    <w:rsid w:val="00EB11AA"/>
    <w:rsid w:val="00EB11F6"/>
    <w:rsid w:val="00EB1705"/>
    <w:rsid w:val="00EB187B"/>
    <w:rsid w:val="00EB1AD9"/>
    <w:rsid w:val="00EB1B02"/>
    <w:rsid w:val="00EB1C9B"/>
    <w:rsid w:val="00EB202A"/>
    <w:rsid w:val="00EB2272"/>
    <w:rsid w:val="00EB2435"/>
    <w:rsid w:val="00EB2682"/>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997"/>
    <w:rsid w:val="00EB4DC3"/>
    <w:rsid w:val="00EB51C7"/>
    <w:rsid w:val="00EB534C"/>
    <w:rsid w:val="00EB55D2"/>
    <w:rsid w:val="00EB56E5"/>
    <w:rsid w:val="00EB58C4"/>
    <w:rsid w:val="00EB5A08"/>
    <w:rsid w:val="00EB5C31"/>
    <w:rsid w:val="00EB5D33"/>
    <w:rsid w:val="00EB5FF7"/>
    <w:rsid w:val="00EB60D0"/>
    <w:rsid w:val="00EB6699"/>
    <w:rsid w:val="00EB6721"/>
    <w:rsid w:val="00EB6864"/>
    <w:rsid w:val="00EB6A11"/>
    <w:rsid w:val="00EB6BAC"/>
    <w:rsid w:val="00EB6C53"/>
    <w:rsid w:val="00EB7201"/>
    <w:rsid w:val="00EB720A"/>
    <w:rsid w:val="00EB749C"/>
    <w:rsid w:val="00EB7675"/>
    <w:rsid w:val="00EB7832"/>
    <w:rsid w:val="00EB79D4"/>
    <w:rsid w:val="00EB7B45"/>
    <w:rsid w:val="00EB7BDC"/>
    <w:rsid w:val="00EB7C50"/>
    <w:rsid w:val="00EB7E4D"/>
    <w:rsid w:val="00EB7E97"/>
    <w:rsid w:val="00EB7FE8"/>
    <w:rsid w:val="00EC0178"/>
    <w:rsid w:val="00EC037A"/>
    <w:rsid w:val="00EC05B8"/>
    <w:rsid w:val="00EC06B4"/>
    <w:rsid w:val="00EC06DE"/>
    <w:rsid w:val="00EC11A5"/>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B39"/>
    <w:rsid w:val="00EC4D77"/>
    <w:rsid w:val="00EC4D7B"/>
    <w:rsid w:val="00EC4E2E"/>
    <w:rsid w:val="00EC50CF"/>
    <w:rsid w:val="00EC519A"/>
    <w:rsid w:val="00EC555C"/>
    <w:rsid w:val="00EC5689"/>
    <w:rsid w:val="00EC60A1"/>
    <w:rsid w:val="00EC614D"/>
    <w:rsid w:val="00EC6337"/>
    <w:rsid w:val="00EC6344"/>
    <w:rsid w:val="00EC6890"/>
    <w:rsid w:val="00EC6D68"/>
    <w:rsid w:val="00EC6D82"/>
    <w:rsid w:val="00EC6F57"/>
    <w:rsid w:val="00EC6F6D"/>
    <w:rsid w:val="00EC7183"/>
    <w:rsid w:val="00EC71AB"/>
    <w:rsid w:val="00EC7EE8"/>
    <w:rsid w:val="00ED071E"/>
    <w:rsid w:val="00ED07BB"/>
    <w:rsid w:val="00ED0D3B"/>
    <w:rsid w:val="00ED0D66"/>
    <w:rsid w:val="00ED0DE8"/>
    <w:rsid w:val="00ED0EB9"/>
    <w:rsid w:val="00ED1404"/>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119"/>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0D21"/>
    <w:rsid w:val="00EE124E"/>
    <w:rsid w:val="00EE15CA"/>
    <w:rsid w:val="00EE18BB"/>
    <w:rsid w:val="00EE1938"/>
    <w:rsid w:val="00EE1993"/>
    <w:rsid w:val="00EE1CDA"/>
    <w:rsid w:val="00EE24B7"/>
    <w:rsid w:val="00EE2741"/>
    <w:rsid w:val="00EE286B"/>
    <w:rsid w:val="00EE2AAB"/>
    <w:rsid w:val="00EE2C12"/>
    <w:rsid w:val="00EE303F"/>
    <w:rsid w:val="00EE3196"/>
    <w:rsid w:val="00EE3203"/>
    <w:rsid w:val="00EE3318"/>
    <w:rsid w:val="00EE33A6"/>
    <w:rsid w:val="00EE3BA7"/>
    <w:rsid w:val="00EE3DCB"/>
    <w:rsid w:val="00EE4825"/>
    <w:rsid w:val="00EE5033"/>
    <w:rsid w:val="00EE5112"/>
    <w:rsid w:val="00EE5258"/>
    <w:rsid w:val="00EE537C"/>
    <w:rsid w:val="00EE539F"/>
    <w:rsid w:val="00EE62B4"/>
    <w:rsid w:val="00EE636D"/>
    <w:rsid w:val="00EE6444"/>
    <w:rsid w:val="00EE66B1"/>
    <w:rsid w:val="00EE67C3"/>
    <w:rsid w:val="00EE6964"/>
    <w:rsid w:val="00EE752C"/>
    <w:rsid w:val="00EE77ED"/>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44C"/>
    <w:rsid w:val="00EF47B3"/>
    <w:rsid w:val="00EF47FC"/>
    <w:rsid w:val="00EF487D"/>
    <w:rsid w:val="00EF493B"/>
    <w:rsid w:val="00EF495A"/>
    <w:rsid w:val="00EF4F32"/>
    <w:rsid w:val="00EF5326"/>
    <w:rsid w:val="00EF56B0"/>
    <w:rsid w:val="00EF57F7"/>
    <w:rsid w:val="00EF5861"/>
    <w:rsid w:val="00EF5DAF"/>
    <w:rsid w:val="00EF6162"/>
    <w:rsid w:val="00EF61C2"/>
    <w:rsid w:val="00EF6482"/>
    <w:rsid w:val="00EF6569"/>
    <w:rsid w:val="00EF694F"/>
    <w:rsid w:val="00EF6B50"/>
    <w:rsid w:val="00EF6C90"/>
    <w:rsid w:val="00EF6EF5"/>
    <w:rsid w:val="00EF6F6C"/>
    <w:rsid w:val="00EF7132"/>
    <w:rsid w:val="00EF71EE"/>
    <w:rsid w:val="00EF75CA"/>
    <w:rsid w:val="00EF7878"/>
    <w:rsid w:val="00EF7D97"/>
    <w:rsid w:val="00EF7F14"/>
    <w:rsid w:val="00EF7F47"/>
    <w:rsid w:val="00EF7F75"/>
    <w:rsid w:val="00F000F0"/>
    <w:rsid w:val="00F00180"/>
    <w:rsid w:val="00F00266"/>
    <w:rsid w:val="00F004AB"/>
    <w:rsid w:val="00F006E4"/>
    <w:rsid w:val="00F00923"/>
    <w:rsid w:val="00F00A0A"/>
    <w:rsid w:val="00F00C9D"/>
    <w:rsid w:val="00F00FF1"/>
    <w:rsid w:val="00F0109A"/>
    <w:rsid w:val="00F01571"/>
    <w:rsid w:val="00F015FA"/>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7FF"/>
    <w:rsid w:val="00F03835"/>
    <w:rsid w:val="00F0388F"/>
    <w:rsid w:val="00F03891"/>
    <w:rsid w:val="00F046FD"/>
    <w:rsid w:val="00F0497A"/>
    <w:rsid w:val="00F04B67"/>
    <w:rsid w:val="00F04D49"/>
    <w:rsid w:val="00F04D51"/>
    <w:rsid w:val="00F04F42"/>
    <w:rsid w:val="00F04F47"/>
    <w:rsid w:val="00F04F89"/>
    <w:rsid w:val="00F05073"/>
    <w:rsid w:val="00F05643"/>
    <w:rsid w:val="00F05B94"/>
    <w:rsid w:val="00F05E60"/>
    <w:rsid w:val="00F05EED"/>
    <w:rsid w:val="00F06F02"/>
    <w:rsid w:val="00F07444"/>
    <w:rsid w:val="00F07642"/>
    <w:rsid w:val="00F079BE"/>
    <w:rsid w:val="00F07A95"/>
    <w:rsid w:val="00F07D29"/>
    <w:rsid w:val="00F07E4F"/>
    <w:rsid w:val="00F101FA"/>
    <w:rsid w:val="00F10437"/>
    <w:rsid w:val="00F10465"/>
    <w:rsid w:val="00F10864"/>
    <w:rsid w:val="00F108E6"/>
    <w:rsid w:val="00F10E93"/>
    <w:rsid w:val="00F1165E"/>
    <w:rsid w:val="00F11CF5"/>
    <w:rsid w:val="00F1253E"/>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09A"/>
    <w:rsid w:val="00F1594E"/>
    <w:rsid w:val="00F163D4"/>
    <w:rsid w:val="00F165FF"/>
    <w:rsid w:val="00F16772"/>
    <w:rsid w:val="00F16BB1"/>
    <w:rsid w:val="00F17042"/>
    <w:rsid w:val="00F17A8F"/>
    <w:rsid w:val="00F17D56"/>
    <w:rsid w:val="00F20046"/>
    <w:rsid w:val="00F200CF"/>
    <w:rsid w:val="00F20242"/>
    <w:rsid w:val="00F206FE"/>
    <w:rsid w:val="00F20EF5"/>
    <w:rsid w:val="00F20F5B"/>
    <w:rsid w:val="00F20FF7"/>
    <w:rsid w:val="00F21048"/>
    <w:rsid w:val="00F210AB"/>
    <w:rsid w:val="00F2121E"/>
    <w:rsid w:val="00F2157F"/>
    <w:rsid w:val="00F21758"/>
    <w:rsid w:val="00F2180B"/>
    <w:rsid w:val="00F21857"/>
    <w:rsid w:val="00F218EF"/>
    <w:rsid w:val="00F21D3F"/>
    <w:rsid w:val="00F21DC3"/>
    <w:rsid w:val="00F21F61"/>
    <w:rsid w:val="00F22238"/>
    <w:rsid w:val="00F22444"/>
    <w:rsid w:val="00F2276D"/>
    <w:rsid w:val="00F22781"/>
    <w:rsid w:val="00F22BD4"/>
    <w:rsid w:val="00F22C96"/>
    <w:rsid w:val="00F22CB2"/>
    <w:rsid w:val="00F22CE5"/>
    <w:rsid w:val="00F22FC1"/>
    <w:rsid w:val="00F232FD"/>
    <w:rsid w:val="00F2357F"/>
    <w:rsid w:val="00F23B4A"/>
    <w:rsid w:val="00F23BD0"/>
    <w:rsid w:val="00F23D7A"/>
    <w:rsid w:val="00F23FCA"/>
    <w:rsid w:val="00F2456B"/>
    <w:rsid w:val="00F2457D"/>
    <w:rsid w:val="00F24698"/>
    <w:rsid w:val="00F24A57"/>
    <w:rsid w:val="00F24A66"/>
    <w:rsid w:val="00F24D96"/>
    <w:rsid w:val="00F24F4D"/>
    <w:rsid w:val="00F24FA0"/>
    <w:rsid w:val="00F24FF9"/>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0EDA"/>
    <w:rsid w:val="00F314F2"/>
    <w:rsid w:val="00F31831"/>
    <w:rsid w:val="00F318E7"/>
    <w:rsid w:val="00F31C79"/>
    <w:rsid w:val="00F31F17"/>
    <w:rsid w:val="00F3205F"/>
    <w:rsid w:val="00F3208E"/>
    <w:rsid w:val="00F3236F"/>
    <w:rsid w:val="00F32374"/>
    <w:rsid w:val="00F32B28"/>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1D6"/>
    <w:rsid w:val="00F4053A"/>
    <w:rsid w:val="00F4056F"/>
    <w:rsid w:val="00F40E49"/>
    <w:rsid w:val="00F4167C"/>
    <w:rsid w:val="00F41763"/>
    <w:rsid w:val="00F41C5E"/>
    <w:rsid w:val="00F41D1F"/>
    <w:rsid w:val="00F4284D"/>
    <w:rsid w:val="00F42910"/>
    <w:rsid w:val="00F42A7F"/>
    <w:rsid w:val="00F42C2B"/>
    <w:rsid w:val="00F42CA9"/>
    <w:rsid w:val="00F433AD"/>
    <w:rsid w:val="00F434ED"/>
    <w:rsid w:val="00F43803"/>
    <w:rsid w:val="00F44833"/>
    <w:rsid w:val="00F4519A"/>
    <w:rsid w:val="00F45392"/>
    <w:rsid w:val="00F45B82"/>
    <w:rsid w:val="00F4630E"/>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B1E"/>
    <w:rsid w:val="00F50CDC"/>
    <w:rsid w:val="00F50E15"/>
    <w:rsid w:val="00F51345"/>
    <w:rsid w:val="00F513BA"/>
    <w:rsid w:val="00F51447"/>
    <w:rsid w:val="00F514EF"/>
    <w:rsid w:val="00F516F4"/>
    <w:rsid w:val="00F517B6"/>
    <w:rsid w:val="00F517FC"/>
    <w:rsid w:val="00F51CA5"/>
    <w:rsid w:val="00F51EE0"/>
    <w:rsid w:val="00F51F6B"/>
    <w:rsid w:val="00F52177"/>
    <w:rsid w:val="00F5234E"/>
    <w:rsid w:val="00F523B7"/>
    <w:rsid w:val="00F52405"/>
    <w:rsid w:val="00F52603"/>
    <w:rsid w:val="00F52756"/>
    <w:rsid w:val="00F528A1"/>
    <w:rsid w:val="00F52A47"/>
    <w:rsid w:val="00F52A4B"/>
    <w:rsid w:val="00F52C6C"/>
    <w:rsid w:val="00F52DA4"/>
    <w:rsid w:val="00F52E16"/>
    <w:rsid w:val="00F52FA8"/>
    <w:rsid w:val="00F532FD"/>
    <w:rsid w:val="00F53364"/>
    <w:rsid w:val="00F538CD"/>
    <w:rsid w:val="00F53AD8"/>
    <w:rsid w:val="00F53C64"/>
    <w:rsid w:val="00F53CE1"/>
    <w:rsid w:val="00F54192"/>
    <w:rsid w:val="00F542AD"/>
    <w:rsid w:val="00F542D8"/>
    <w:rsid w:val="00F54460"/>
    <w:rsid w:val="00F544A0"/>
    <w:rsid w:val="00F548C8"/>
    <w:rsid w:val="00F54930"/>
    <w:rsid w:val="00F54B39"/>
    <w:rsid w:val="00F54C90"/>
    <w:rsid w:val="00F553D1"/>
    <w:rsid w:val="00F554AD"/>
    <w:rsid w:val="00F558E3"/>
    <w:rsid w:val="00F55AC5"/>
    <w:rsid w:val="00F564B4"/>
    <w:rsid w:val="00F56D31"/>
    <w:rsid w:val="00F56EDF"/>
    <w:rsid w:val="00F57146"/>
    <w:rsid w:val="00F57183"/>
    <w:rsid w:val="00F574AA"/>
    <w:rsid w:val="00F5765A"/>
    <w:rsid w:val="00F57C72"/>
    <w:rsid w:val="00F57D8F"/>
    <w:rsid w:val="00F57E51"/>
    <w:rsid w:val="00F60056"/>
    <w:rsid w:val="00F6021A"/>
    <w:rsid w:val="00F6021F"/>
    <w:rsid w:val="00F605E5"/>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672"/>
    <w:rsid w:val="00F62862"/>
    <w:rsid w:val="00F62E95"/>
    <w:rsid w:val="00F62FE3"/>
    <w:rsid w:val="00F63005"/>
    <w:rsid w:val="00F63289"/>
    <w:rsid w:val="00F639FA"/>
    <w:rsid w:val="00F63A49"/>
    <w:rsid w:val="00F63CD2"/>
    <w:rsid w:val="00F63F71"/>
    <w:rsid w:val="00F64082"/>
    <w:rsid w:val="00F64091"/>
    <w:rsid w:val="00F6433C"/>
    <w:rsid w:val="00F6471B"/>
    <w:rsid w:val="00F648A2"/>
    <w:rsid w:val="00F64928"/>
    <w:rsid w:val="00F64966"/>
    <w:rsid w:val="00F64B90"/>
    <w:rsid w:val="00F64BBF"/>
    <w:rsid w:val="00F64C34"/>
    <w:rsid w:val="00F65920"/>
    <w:rsid w:val="00F65961"/>
    <w:rsid w:val="00F65AE0"/>
    <w:rsid w:val="00F65B9D"/>
    <w:rsid w:val="00F65BCB"/>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7D3"/>
    <w:rsid w:val="00F70C14"/>
    <w:rsid w:val="00F71026"/>
    <w:rsid w:val="00F71042"/>
    <w:rsid w:val="00F710A0"/>
    <w:rsid w:val="00F710D9"/>
    <w:rsid w:val="00F71976"/>
    <w:rsid w:val="00F71B44"/>
    <w:rsid w:val="00F71F79"/>
    <w:rsid w:val="00F7219A"/>
    <w:rsid w:val="00F721A1"/>
    <w:rsid w:val="00F724E3"/>
    <w:rsid w:val="00F727AA"/>
    <w:rsid w:val="00F72C94"/>
    <w:rsid w:val="00F7344E"/>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040"/>
    <w:rsid w:val="00F7792A"/>
    <w:rsid w:val="00F77975"/>
    <w:rsid w:val="00F77BD4"/>
    <w:rsid w:val="00F77C47"/>
    <w:rsid w:val="00F77CFA"/>
    <w:rsid w:val="00F77CFE"/>
    <w:rsid w:val="00F802D3"/>
    <w:rsid w:val="00F80A32"/>
    <w:rsid w:val="00F80A9A"/>
    <w:rsid w:val="00F80C8D"/>
    <w:rsid w:val="00F80D8F"/>
    <w:rsid w:val="00F8116A"/>
    <w:rsid w:val="00F81311"/>
    <w:rsid w:val="00F81625"/>
    <w:rsid w:val="00F81A54"/>
    <w:rsid w:val="00F81A64"/>
    <w:rsid w:val="00F81AD6"/>
    <w:rsid w:val="00F81CD3"/>
    <w:rsid w:val="00F81E0E"/>
    <w:rsid w:val="00F81F12"/>
    <w:rsid w:val="00F81F25"/>
    <w:rsid w:val="00F82272"/>
    <w:rsid w:val="00F8230B"/>
    <w:rsid w:val="00F825FF"/>
    <w:rsid w:val="00F82760"/>
    <w:rsid w:val="00F82A7D"/>
    <w:rsid w:val="00F82D57"/>
    <w:rsid w:val="00F82D8E"/>
    <w:rsid w:val="00F832C3"/>
    <w:rsid w:val="00F83301"/>
    <w:rsid w:val="00F837DD"/>
    <w:rsid w:val="00F83A85"/>
    <w:rsid w:val="00F83BC2"/>
    <w:rsid w:val="00F83DA2"/>
    <w:rsid w:val="00F8404F"/>
    <w:rsid w:val="00F84089"/>
    <w:rsid w:val="00F84140"/>
    <w:rsid w:val="00F84693"/>
    <w:rsid w:val="00F8487F"/>
    <w:rsid w:val="00F849D7"/>
    <w:rsid w:val="00F84A2F"/>
    <w:rsid w:val="00F84BAB"/>
    <w:rsid w:val="00F84E5C"/>
    <w:rsid w:val="00F850C3"/>
    <w:rsid w:val="00F850EB"/>
    <w:rsid w:val="00F85394"/>
    <w:rsid w:val="00F855CB"/>
    <w:rsid w:val="00F85744"/>
    <w:rsid w:val="00F85BA0"/>
    <w:rsid w:val="00F85EA5"/>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971"/>
    <w:rsid w:val="00F91CA2"/>
    <w:rsid w:val="00F91DAC"/>
    <w:rsid w:val="00F91E5C"/>
    <w:rsid w:val="00F91F94"/>
    <w:rsid w:val="00F92174"/>
    <w:rsid w:val="00F923DB"/>
    <w:rsid w:val="00F92725"/>
    <w:rsid w:val="00F92960"/>
    <w:rsid w:val="00F92A1A"/>
    <w:rsid w:val="00F92A2F"/>
    <w:rsid w:val="00F92A45"/>
    <w:rsid w:val="00F92A77"/>
    <w:rsid w:val="00F92B69"/>
    <w:rsid w:val="00F934E3"/>
    <w:rsid w:val="00F9380C"/>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785"/>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17A"/>
    <w:rsid w:val="00FA17D6"/>
    <w:rsid w:val="00FA1A23"/>
    <w:rsid w:val="00FA1B1E"/>
    <w:rsid w:val="00FA1CBE"/>
    <w:rsid w:val="00FA1CBF"/>
    <w:rsid w:val="00FA1D8F"/>
    <w:rsid w:val="00FA1D91"/>
    <w:rsid w:val="00FA1EB0"/>
    <w:rsid w:val="00FA2002"/>
    <w:rsid w:val="00FA2167"/>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2A3"/>
    <w:rsid w:val="00FA53C1"/>
    <w:rsid w:val="00FA5527"/>
    <w:rsid w:val="00FA558C"/>
    <w:rsid w:val="00FA5710"/>
    <w:rsid w:val="00FA5871"/>
    <w:rsid w:val="00FA589E"/>
    <w:rsid w:val="00FA5909"/>
    <w:rsid w:val="00FA5A96"/>
    <w:rsid w:val="00FA5AD0"/>
    <w:rsid w:val="00FA5F0F"/>
    <w:rsid w:val="00FA60E4"/>
    <w:rsid w:val="00FA6225"/>
    <w:rsid w:val="00FA656D"/>
    <w:rsid w:val="00FA65C9"/>
    <w:rsid w:val="00FA6686"/>
    <w:rsid w:val="00FA67DB"/>
    <w:rsid w:val="00FA6A8C"/>
    <w:rsid w:val="00FA6B61"/>
    <w:rsid w:val="00FA6CB8"/>
    <w:rsid w:val="00FA6E95"/>
    <w:rsid w:val="00FA7A20"/>
    <w:rsid w:val="00FA7AA6"/>
    <w:rsid w:val="00FA7C04"/>
    <w:rsid w:val="00FB0026"/>
    <w:rsid w:val="00FB0443"/>
    <w:rsid w:val="00FB0540"/>
    <w:rsid w:val="00FB0E1A"/>
    <w:rsid w:val="00FB119A"/>
    <w:rsid w:val="00FB1293"/>
    <w:rsid w:val="00FB1309"/>
    <w:rsid w:val="00FB1471"/>
    <w:rsid w:val="00FB15D5"/>
    <w:rsid w:val="00FB16C9"/>
    <w:rsid w:val="00FB184A"/>
    <w:rsid w:val="00FB18E8"/>
    <w:rsid w:val="00FB19D8"/>
    <w:rsid w:val="00FB1AF2"/>
    <w:rsid w:val="00FB1CBE"/>
    <w:rsid w:val="00FB1DCE"/>
    <w:rsid w:val="00FB2271"/>
    <w:rsid w:val="00FB22E5"/>
    <w:rsid w:val="00FB23F8"/>
    <w:rsid w:val="00FB263E"/>
    <w:rsid w:val="00FB2817"/>
    <w:rsid w:val="00FB2864"/>
    <w:rsid w:val="00FB287C"/>
    <w:rsid w:val="00FB2CEB"/>
    <w:rsid w:val="00FB2E02"/>
    <w:rsid w:val="00FB2F85"/>
    <w:rsid w:val="00FB2F94"/>
    <w:rsid w:val="00FB32ED"/>
    <w:rsid w:val="00FB3CD6"/>
    <w:rsid w:val="00FB4065"/>
    <w:rsid w:val="00FB4760"/>
    <w:rsid w:val="00FB47B5"/>
    <w:rsid w:val="00FB4812"/>
    <w:rsid w:val="00FB48E8"/>
    <w:rsid w:val="00FB507C"/>
    <w:rsid w:val="00FB50CE"/>
    <w:rsid w:val="00FB5151"/>
    <w:rsid w:val="00FB5201"/>
    <w:rsid w:val="00FB52FD"/>
    <w:rsid w:val="00FB5309"/>
    <w:rsid w:val="00FB57A7"/>
    <w:rsid w:val="00FB5A6F"/>
    <w:rsid w:val="00FB5BAC"/>
    <w:rsid w:val="00FB5CA2"/>
    <w:rsid w:val="00FB62F2"/>
    <w:rsid w:val="00FB67CA"/>
    <w:rsid w:val="00FB6D4E"/>
    <w:rsid w:val="00FB6F67"/>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AC4"/>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D03"/>
    <w:rsid w:val="00FC3EEB"/>
    <w:rsid w:val="00FC4278"/>
    <w:rsid w:val="00FC42AB"/>
    <w:rsid w:val="00FC4423"/>
    <w:rsid w:val="00FC4488"/>
    <w:rsid w:val="00FC4784"/>
    <w:rsid w:val="00FC47CD"/>
    <w:rsid w:val="00FC47D1"/>
    <w:rsid w:val="00FC4ADC"/>
    <w:rsid w:val="00FC4CA4"/>
    <w:rsid w:val="00FC4ED1"/>
    <w:rsid w:val="00FC4F3D"/>
    <w:rsid w:val="00FC515E"/>
    <w:rsid w:val="00FC533D"/>
    <w:rsid w:val="00FC545C"/>
    <w:rsid w:val="00FC553E"/>
    <w:rsid w:val="00FC61A1"/>
    <w:rsid w:val="00FC648A"/>
    <w:rsid w:val="00FC65A0"/>
    <w:rsid w:val="00FC671F"/>
    <w:rsid w:val="00FC6B41"/>
    <w:rsid w:val="00FC6D8C"/>
    <w:rsid w:val="00FC791E"/>
    <w:rsid w:val="00FC7F93"/>
    <w:rsid w:val="00FD04AA"/>
    <w:rsid w:val="00FD10D2"/>
    <w:rsid w:val="00FD1942"/>
    <w:rsid w:val="00FD1EFA"/>
    <w:rsid w:val="00FD210A"/>
    <w:rsid w:val="00FD2316"/>
    <w:rsid w:val="00FD235B"/>
    <w:rsid w:val="00FD2804"/>
    <w:rsid w:val="00FD282A"/>
    <w:rsid w:val="00FD2A71"/>
    <w:rsid w:val="00FD3124"/>
    <w:rsid w:val="00FD35EE"/>
    <w:rsid w:val="00FD37A7"/>
    <w:rsid w:val="00FD3905"/>
    <w:rsid w:val="00FD4CC0"/>
    <w:rsid w:val="00FD4E7A"/>
    <w:rsid w:val="00FD4FFE"/>
    <w:rsid w:val="00FD52B1"/>
    <w:rsid w:val="00FD530A"/>
    <w:rsid w:val="00FD55E1"/>
    <w:rsid w:val="00FD5999"/>
    <w:rsid w:val="00FD6318"/>
    <w:rsid w:val="00FD66D0"/>
    <w:rsid w:val="00FD6A3D"/>
    <w:rsid w:val="00FD6D13"/>
    <w:rsid w:val="00FD6F9D"/>
    <w:rsid w:val="00FD70EA"/>
    <w:rsid w:val="00FD7179"/>
    <w:rsid w:val="00FD72D9"/>
    <w:rsid w:val="00FD73AE"/>
    <w:rsid w:val="00FD7D6B"/>
    <w:rsid w:val="00FD7EC1"/>
    <w:rsid w:val="00FE00DC"/>
    <w:rsid w:val="00FE032B"/>
    <w:rsid w:val="00FE0477"/>
    <w:rsid w:val="00FE0657"/>
    <w:rsid w:val="00FE08B5"/>
    <w:rsid w:val="00FE1086"/>
    <w:rsid w:val="00FE1571"/>
    <w:rsid w:val="00FE15F5"/>
    <w:rsid w:val="00FE1728"/>
    <w:rsid w:val="00FE1F44"/>
    <w:rsid w:val="00FE2158"/>
    <w:rsid w:val="00FE22FE"/>
    <w:rsid w:val="00FE27F9"/>
    <w:rsid w:val="00FE2A81"/>
    <w:rsid w:val="00FE2B7B"/>
    <w:rsid w:val="00FE2E86"/>
    <w:rsid w:val="00FE3100"/>
    <w:rsid w:val="00FE333B"/>
    <w:rsid w:val="00FE373D"/>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80"/>
    <w:rsid w:val="00FE5CB2"/>
    <w:rsid w:val="00FE5D37"/>
    <w:rsid w:val="00FE65DB"/>
    <w:rsid w:val="00FE68AD"/>
    <w:rsid w:val="00FE6ABD"/>
    <w:rsid w:val="00FE6DEC"/>
    <w:rsid w:val="00FE6F6E"/>
    <w:rsid w:val="00FE74E2"/>
    <w:rsid w:val="00FE74FC"/>
    <w:rsid w:val="00FE761D"/>
    <w:rsid w:val="00FE76A1"/>
    <w:rsid w:val="00FE76FA"/>
    <w:rsid w:val="00FE787E"/>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260"/>
    <w:rsid w:val="00FF43AF"/>
    <w:rsid w:val="00FF4534"/>
    <w:rsid w:val="00FF48E0"/>
    <w:rsid w:val="00FF5026"/>
    <w:rsid w:val="00FF5173"/>
    <w:rsid w:val="00FF51D0"/>
    <w:rsid w:val="00FF5217"/>
    <w:rsid w:val="00FF52CC"/>
    <w:rsid w:val="00FF52E3"/>
    <w:rsid w:val="00FF5D1A"/>
    <w:rsid w:val="00FF5F8C"/>
    <w:rsid w:val="00FF609A"/>
    <w:rsid w:val="00FF6508"/>
    <w:rsid w:val="00FF6804"/>
    <w:rsid w:val="00FF6ACC"/>
    <w:rsid w:val="00FF6CAE"/>
    <w:rsid w:val="00FF6CF6"/>
    <w:rsid w:val="00FF70CF"/>
    <w:rsid w:val="00FF72A3"/>
    <w:rsid w:val="00FF74BE"/>
    <w:rsid w:val="00FF7565"/>
    <w:rsid w:val="00FF78DB"/>
    <w:rsid w:val="00FF793E"/>
    <w:rsid w:val="00FF7F34"/>
    <w:rsid w:val="01964CB9"/>
    <w:rsid w:val="066B00F3"/>
    <w:rsid w:val="0735247D"/>
    <w:rsid w:val="084B1EBC"/>
    <w:rsid w:val="08F002E4"/>
    <w:rsid w:val="0DA7004F"/>
    <w:rsid w:val="0EF7CFF2"/>
    <w:rsid w:val="10C23B21"/>
    <w:rsid w:val="1187B3EC"/>
    <w:rsid w:val="16385B01"/>
    <w:rsid w:val="186BFA18"/>
    <w:rsid w:val="19577982"/>
    <w:rsid w:val="19E1DAC9"/>
    <w:rsid w:val="1A729BAD"/>
    <w:rsid w:val="1BEF4F64"/>
    <w:rsid w:val="1CA39DA1"/>
    <w:rsid w:val="1CF223C4"/>
    <w:rsid w:val="1D64AE08"/>
    <w:rsid w:val="1F0E9212"/>
    <w:rsid w:val="2012CF07"/>
    <w:rsid w:val="204D95ED"/>
    <w:rsid w:val="207641B4"/>
    <w:rsid w:val="20DCBFA6"/>
    <w:rsid w:val="20F66D4B"/>
    <w:rsid w:val="2111C010"/>
    <w:rsid w:val="224CB4B4"/>
    <w:rsid w:val="25422AF3"/>
    <w:rsid w:val="25E11CE6"/>
    <w:rsid w:val="2680504E"/>
    <w:rsid w:val="2937A781"/>
    <w:rsid w:val="29B7F110"/>
    <w:rsid w:val="2BA21AE3"/>
    <w:rsid w:val="2BBC7273"/>
    <w:rsid w:val="2BCFF1A9"/>
    <w:rsid w:val="2DA704CC"/>
    <w:rsid w:val="2E6CBF09"/>
    <w:rsid w:val="2F3FD851"/>
    <w:rsid w:val="2FDD67A4"/>
    <w:rsid w:val="302C995C"/>
    <w:rsid w:val="302F0810"/>
    <w:rsid w:val="310AF1E3"/>
    <w:rsid w:val="3127A76F"/>
    <w:rsid w:val="3142CACB"/>
    <w:rsid w:val="324212AD"/>
    <w:rsid w:val="325296ED"/>
    <w:rsid w:val="367FFF9E"/>
    <w:rsid w:val="3859D682"/>
    <w:rsid w:val="386752B3"/>
    <w:rsid w:val="38F5378C"/>
    <w:rsid w:val="395D40B5"/>
    <w:rsid w:val="3A2EB028"/>
    <w:rsid w:val="3AEECE96"/>
    <w:rsid w:val="3C4F5310"/>
    <w:rsid w:val="3C788C47"/>
    <w:rsid w:val="3CC3F073"/>
    <w:rsid w:val="3D29DE52"/>
    <w:rsid w:val="3E9E0E06"/>
    <w:rsid w:val="3FDF9CD3"/>
    <w:rsid w:val="40BE97F0"/>
    <w:rsid w:val="40D64560"/>
    <w:rsid w:val="4117D355"/>
    <w:rsid w:val="411B3C4F"/>
    <w:rsid w:val="418D30C0"/>
    <w:rsid w:val="42BD9875"/>
    <w:rsid w:val="42F51333"/>
    <w:rsid w:val="436707A4"/>
    <w:rsid w:val="43C857BB"/>
    <w:rsid w:val="4628B32A"/>
    <w:rsid w:val="47BDD449"/>
    <w:rsid w:val="4C7CBC9A"/>
    <w:rsid w:val="4D453AD3"/>
    <w:rsid w:val="4D683A9A"/>
    <w:rsid w:val="4D6F6018"/>
    <w:rsid w:val="4D76F4B6"/>
    <w:rsid w:val="4F4B0467"/>
    <w:rsid w:val="4F661F6C"/>
    <w:rsid w:val="4F8B942B"/>
    <w:rsid w:val="4F92C57C"/>
    <w:rsid w:val="503D6B50"/>
    <w:rsid w:val="52668D2B"/>
    <w:rsid w:val="52EA86BC"/>
    <w:rsid w:val="533001C2"/>
    <w:rsid w:val="5432E7DE"/>
    <w:rsid w:val="559F7C02"/>
    <w:rsid w:val="55A378BA"/>
    <w:rsid w:val="55F03A4C"/>
    <w:rsid w:val="56C081F9"/>
    <w:rsid w:val="56D5A98B"/>
    <w:rsid w:val="57FE7C4F"/>
    <w:rsid w:val="5958CC21"/>
    <w:rsid w:val="59DCF7C1"/>
    <w:rsid w:val="5BA4AC9D"/>
    <w:rsid w:val="5BABEC89"/>
    <w:rsid w:val="5E69AC4F"/>
    <w:rsid w:val="5E933DD6"/>
    <w:rsid w:val="5E9DFEE4"/>
    <w:rsid w:val="5ECB3DDB"/>
    <w:rsid w:val="609F656B"/>
    <w:rsid w:val="6116C7BB"/>
    <w:rsid w:val="6132FDB1"/>
    <w:rsid w:val="62937B72"/>
    <w:rsid w:val="6408DA16"/>
    <w:rsid w:val="640FB5F5"/>
    <w:rsid w:val="65B2BE20"/>
    <w:rsid w:val="660FAE7C"/>
    <w:rsid w:val="68229D84"/>
    <w:rsid w:val="69F21A37"/>
    <w:rsid w:val="6AA0113B"/>
    <w:rsid w:val="6B0FEA50"/>
    <w:rsid w:val="6B265BD5"/>
    <w:rsid w:val="6D15A199"/>
    <w:rsid w:val="6E3770EF"/>
    <w:rsid w:val="6F9F2FF0"/>
    <w:rsid w:val="6FDBD38F"/>
    <w:rsid w:val="728D7973"/>
    <w:rsid w:val="72BDE8A7"/>
    <w:rsid w:val="72E644F9"/>
    <w:rsid w:val="733FDB78"/>
    <w:rsid w:val="73E8F377"/>
    <w:rsid w:val="74A4EAF3"/>
    <w:rsid w:val="76E29366"/>
    <w:rsid w:val="77A1E9D7"/>
    <w:rsid w:val="789D395C"/>
    <w:rsid w:val="79A671DC"/>
    <w:rsid w:val="7B2C8BE3"/>
    <w:rsid w:val="7BEC6EE4"/>
    <w:rsid w:val="7C774B02"/>
    <w:rsid w:val="7E54C632"/>
    <w:rsid w:val="7E5EE534"/>
    <w:rsid w:val="7EFE0290"/>
    <w:rsid w:val="7FADB1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0FCBE8CB-951D-4792-B82C-E34EB3F0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B4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9042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20730373">
      <w:bodyDiv w:val="1"/>
      <w:marLeft w:val="0"/>
      <w:marRight w:val="0"/>
      <w:marTop w:val="0"/>
      <w:marBottom w:val="0"/>
      <w:divBdr>
        <w:top w:val="none" w:sz="0" w:space="0" w:color="auto"/>
        <w:left w:val="none" w:sz="0" w:space="0" w:color="auto"/>
        <w:bottom w:val="none" w:sz="0" w:space="0" w:color="auto"/>
        <w:right w:val="none" w:sz="0" w:space="0" w:color="auto"/>
      </w:divBdr>
      <w:divsChild>
        <w:div w:id="166406751">
          <w:marLeft w:val="533"/>
          <w:marRight w:val="0"/>
          <w:marTop w:val="0"/>
          <w:marBottom w:val="0"/>
          <w:divBdr>
            <w:top w:val="none" w:sz="0" w:space="0" w:color="auto"/>
            <w:left w:val="none" w:sz="0" w:space="0" w:color="auto"/>
            <w:bottom w:val="none" w:sz="0" w:space="0" w:color="auto"/>
            <w:right w:val="none" w:sz="0" w:space="0" w:color="auto"/>
          </w:divBdr>
        </w:div>
        <w:div w:id="668556003">
          <w:marLeft w:val="274"/>
          <w:marRight w:val="0"/>
          <w:marTop w:val="24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88240216">
          <w:marLeft w:val="1354"/>
          <w:marRight w:val="0"/>
          <w:marTop w:val="45"/>
          <w:marBottom w:val="0"/>
          <w:divBdr>
            <w:top w:val="none" w:sz="0" w:space="0" w:color="auto"/>
            <w:left w:val="none" w:sz="0" w:space="0" w:color="auto"/>
            <w:bottom w:val="none" w:sz="0" w:space="0" w:color="auto"/>
            <w:right w:val="none" w:sz="0" w:space="0" w:color="auto"/>
          </w:divBdr>
        </w:div>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7695639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8813972">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658735">
      <w:bodyDiv w:val="1"/>
      <w:marLeft w:val="0"/>
      <w:marRight w:val="0"/>
      <w:marTop w:val="0"/>
      <w:marBottom w:val="0"/>
      <w:divBdr>
        <w:top w:val="none" w:sz="0" w:space="0" w:color="auto"/>
        <w:left w:val="none" w:sz="0" w:space="0" w:color="auto"/>
        <w:bottom w:val="none" w:sz="0" w:space="0" w:color="auto"/>
        <w:right w:val="none" w:sz="0" w:space="0" w:color="auto"/>
      </w:divBdr>
      <w:divsChild>
        <w:div w:id="366762184">
          <w:marLeft w:val="533"/>
          <w:marRight w:val="0"/>
          <w:marTop w:val="0"/>
          <w:marBottom w:val="0"/>
          <w:divBdr>
            <w:top w:val="none" w:sz="0" w:space="0" w:color="auto"/>
            <w:left w:val="none" w:sz="0" w:space="0" w:color="auto"/>
            <w:bottom w:val="none" w:sz="0" w:space="0" w:color="auto"/>
            <w:right w:val="none" w:sz="0" w:space="0" w:color="auto"/>
          </w:divBdr>
        </w:div>
        <w:div w:id="1445611234">
          <w:marLeft w:val="274"/>
          <w:marRight w:val="0"/>
          <w:marTop w:val="240"/>
          <w:marBottom w:val="0"/>
          <w:divBdr>
            <w:top w:val="none" w:sz="0" w:space="0" w:color="auto"/>
            <w:left w:val="none" w:sz="0" w:space="0" w:color="auto"/>
            <w:bottom w:val="none" w:sz="0" w:space="0" w:color="auto"/>
            <w:right w:val="none" w:sz="0" w:space="0" w:color="auto"/>
          </w:divBdr>
        </w:div>
      </w:divsChild>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23262761">
      <w:bodyDiv w:val="1"/>
      <w:marLeft w:val="0"/>
      <w:marRight w:val="0"/>
      <w:marTop w:val="0"/>
      <w:marBottom w:val="0"/>
      <w:divBdr>
        <w:top w:val="none" w:sz="0" w:space="0" w:color="auto"/>
        <w:left w:val="none" w:sz="0" w:space="0" w:color="auto"/>
        <w:bottom w:val="none" w:sz="0" w:space="0" w:color="auto"/>
        <w:right w:val="none" w:sz="0" w:space="0" w:color="auto"/>
      </w:divBdr>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065179257">
          <w:marLeft w:val="1397"/>
          <w:marRight w:val="0"/>
          <w:marTop w:val="0"/>
          <w:marBottom w:val="0"/>
          <w:divBdr>
            <w:top w:val="none" w:sz="0" w:space="0" w:color="auto"/>
            <w:left w:val="none" w:sz="0" w:space="0" w:color="auto"/>
            <w:bottom w:val="none" w:sz="0" w:space="0" w:color="auto"/>
            <w:right w:val="none" w:sz="0" w:space="0" w:color="auto"/>
          </w:divBdr>
        </w:div>
        <w:div w:id="1650789631">
          <w:marLeft w:val="1397"/>
          <w:marRight w:val="0"/>
          <w:marTop w:val="0"/>
          <w:marBottom w:val="0"/>
          <w:divBdr>
            <w:top w:val="none" w:sz="0" w:space="0" w:color="auto"/>
            <w:left w:val="none" w:sz="0" w:space="0" w:color="auto"/>
            <w:bottom w:val="none" w:sz="0" w:space="0" w:color="auto"/>
            <w:right w:val="none" w:sz="0" w:space="0" w:color="auto"/>
          </w:divBdr>
        </w:div>
      </w:divsChild>
    </w:div>
    <w:div w:id="817842305">
      <w:bodyDiv w:val="1"/>
      <w:marLeft w:val="0"/>
      <w:marRight w:val="0"/>
      <w:marTop w:val="0"/>
      <w:marBottom w:val="0"/>
      <w:divBdr>
        <w:top w:val="none" w:sz="0" w:space="0" w:color="auto"/>
        <w:left w:val="none" w:sz="0" w:space="0" w:color="auto"/>
        <w:bottom w:val="none" w:sz="0" w:space="0" w:color="auto"/>
        <w:right w:val="none" w:sz="0" w:space="0" w:color="auto"/>
      </w:divBdr>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603232">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72380904">
          <w:marLeft w:val="950"/>
          <w:marRight w:val="0"/>
          <w:marTop w:val="60"/>
          <w:marBottom w:val="0"/>
          <w:divBdr>
            <w:top w:val="none" w:sz="0" w:space="0" w:color="auto"/>
            <w:left w:val="none" w:sz="0" w:space="0" w:color="auto"/>
            <w:bottom w:val="none" w:sz="0" w:space="0" w:color="auto"/>
            <w:right w:val="none" w:sz="0" w:space="0" w:color="auto"/>
          </w:divBdr>
        </w:div>
        <w:div w:id="12627146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439285">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6413136">
      <w:bodyDiv w:val="1"/>
      <w:marLeft w:val="0"/>
      <w:marRight w:val="0"/>
      <w:marTop w:val="0"/>
      <w:marBottom w:val="0"/>
      <w:divBdr>
        <w:top w:val="none" w:sz="0" w:space="0" w:color="auto"/>
        <w:left w:val="none" w:sz="0" w:space="0" w:color="auto"/>
        <w:bottom w:val="none" w:sz="0" w:space="0" w:color="auto"/>
        <w:right w:val="none" w:sz="0" w:space="0" w:color="auto"/>
      </w:divBdr>
    </w:div>
    <w:div w:id="106648934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09422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49728010">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sChild>
    </w:div>
    <w:div w:id="12582510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752787">
      <w:bodyDiv w:val="1"/>
      <w:marLeft w:val="0"/>
      <w:marRight w:val="0"/>
      <w:marTop w:val="0"/>
      <w:marBottom w:val="0"/>
      <w:divBdr>
        <w:top w:val="none" w:sz="0" w:space="0" w:color="auto"/>
        <w:left w:val="none" w:sz="0" w:space="0" w:color="auto"/>
        <w:bottom w:val="none" w:sz="0" w:space="0" w:color="auto"/>
        <w:right w:val="none" w:sz="0" w:space="0" w:color="auto"/>
      </w:divBdr>
      <w:divsChild>
        <w:div w:id="1265764719">
          <w:marLeft w:val="533"/>
          <w:marRight w:val="0"/>
          <w:marTop w:val="0"/>
          <w:marBottom w:val="0"/>
          <w:divBdr>
            <w:top w:val="none" w:sz="0" w:space="0" w:color="auto"/>
            <w:left w:val="none" w:sz="0" w:space="0" w:color="auto"/>
            <w:bottom w:val="none" w:sz="0" w:space="0" w:color="auto"/>
            <w:right w:val="none" w:sz="0" w:space="0" w:color="auto"/>
          </w:divBdr>
        </w:div>
        <w:div w:id="1661612197">
          <w:marLeft w:val="274"/>
          <w:marRight w:val="0"/>
          <w:marTop w:val="24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89495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517715">
      <w:bodyDiv w:val="1"/>
      <w:marLeft w:val="0"/>
      <w:marRight w:val="0"/>
      <w:marTop w:val="0"/>
      <w:marBottom w:val="0"/>
      <w:divBdr>
        <w:top w:val="none" w:sz="0" w:space="0" w:color="auto"/>
        <w:left w:val="none" w:sz="0" w:space="0" w:color="auto"/>
        <w:bottom w:val="none" w:sz="0" w:space="0" w:color="auto"/>
        <w:right w:val="none" w:sz="0" w:space="0" w:color="auto"/>
      </w:divBdr>
      <w:divsChild>
        <w:div w:id="409080446">
          <w:marLeft w:val="533"/>
          <w:marRight w:val="0"/>
          <w:marTop w:val="0"/>
          <w:marBottom w:val="0"/>
          <w:divBdr>
            <w:top w:val="none" w:sz="0" w:space="0" w:color="auto"/>
            <w:left w:val="none" w:sz="0" w:space="0" w:color="auto"/>
            <w:bottom w:val="none" w:sz="0" w:space="0" w:color="auto"/>
            <w:right w:val="none" w:sz="0" w:space="0" w:color="auto"/>
          </w:divBdr>
        </w:div>
        <w:div w:id="642394673">
          <w:marLeft w:val="274"/>
          <w:marRight w:val="0"/>
          <w:marTop w:val="240"/>
          <w:marBottom w:val="0"/>
          <w:divBdr>
            <w:top w:val="none" w:sz="0" w:space="0" w:color="auto"/>
            <w:left w:val="none" w:sz="0" w:space="0" w:color="auto"/>
            <w:bottom w:val="none" w:sz="0" w:space="0" w:color="auto"/>
            <w:right w:val="none" w:sz="0" w:space="0" w:color="auto"/>
          </w:divBdr>
        </w:div>
        <w:div w:id="1251813091">
          <w:marLeft w:val="274"/>
          <w:marRight w:val="0"/>
          <w:marTop w:val="240"/>
          <w:marBottom w:val="0"/>
          <w:divBdr>
            <w:top w:val="none" w:sz="0" w:space="0" w:color="auto"/>
            <w:left w:val="none" w:sz="0" w:space="0" w:color="auto"/>
            <w:bottom w:val="none" w:sz="0" w:space="0" w:color="auto"/>
            <w:right w:val="none" w:sz="0" w:space="0" w:color="auto"/>
          </w:divBdr>
        </w:div>
        <w:div w:id="1489398503">
          <w:marLeft w:val="274"/>
          <w:marRight w:val="0"/>
          <w:marTop w:val="240"/>
          <w:marBottom w:val="0"/>
          <w:divBdr>
            <w:top w:val="none" w:sz="0" w:space="0" w:color="auto"/>
            <w:left w:val="none" w:sz="0" w:space="0" w:color="auto"/>
            <w:bottom w:val="none" w:sz="0" w:space="0" w:color="auto"/>
            <w:right w:val="none" w:sz="0" w:space="0" w:color="auto"/>
          </w:divBdr>
        </w:div>
        <w:div w:id="1577010704">
          <w:marLeft w:val="274"/>
          <w:marRight w:val="0"/>
          <w:marTop w:val="240"/>
          <w:marBottom w:val="0"/>
          <w:divBdr>
            <w:top w:val="none" w:sz="0" w:space="0" w:color="auto"/>
            <w:left w:val="none" w:sz="0" w:space="0" w:color="auto"/>
            <w:bottom w:val="none" w:sz="0" w:space="0" w:color="auto"/>
            <w:right w:val="none" w:sz="0" w:space="0" w:color="auto"/>
          </w:divBdr>
        </w:div>
        <w:div w:id="1754664215">
          <w:marLeft w:val="533"/>
          <w:marRight w:val="0"/>
          <w:marTop w:val="0"/>
          <w:marBottom w:val="0"/>
          <w:divBdr>
            <w:top w:val="none" w:sz="0" w:space="0" w:color="auto"/>
            <w:left w:val="none" w:sz="0" w:space="0" w:color="auto"/>
            <w:bottom w:val="none" w:sz="0" w:space="0" w:color="auto"/>
            <w:right w:val="none" w:sz="0" w:space="0" w:color="auto"/>
          </w:divBdr>
        </w:div>
        <w:div w:id="1858346190">
          <w:marLeft w:val="806"/>
          <w:marRight w:val="0"/>
          <w:marTop w:val="0"/>
          <w:marBottom w:val="0"/>
          <w:divBdr>
            <w:top w:val="none" w:sz="0" w:space="0" w:color="auto"/>
            <w:left w:val="none" w:sz="0" w:space="0" w:color="auto"/>
            <w:bottom w:val="none" w:sz="0" w:space="0" w:color="auto"/>
            <w:right w:val="none" w:sz="0" w:space="0" w:color="auto"/>
          </w:divBdr>
        </w:div>
        <w:div w:id="1947032356">
          <w:marLeft w:val="274"/>
          <w:marRight w:val="0"/>
          <w:marTop w:val="240"/>
          <w:marBottom w:val="0"/>
          <w:divBdr>
            <w:top w:val="none" w:sz="0" w:space="0" w:color="auto"/>
            <w:left w:val="none" w:sz="0" w:space="0" w:color="auto"/>
            <w:bottom w:val="none" w:sz="0" w:space="0" w:color="auto"/>
            <w:right w:val="none" w:sz="0" w:space="0" w:color="auto"/>
          </w:divBdr>
        </w:div>
        <w:div w:id="2085057499">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356392">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HR33RHYHUWRF-507899316-20913</_dlc_DocId>
    <_dlc_DocIdUrl xmlns="ca125759-a0e7-4469-93e0-e34bba23bda5">
      <Url>https://qualcomm.sharepoint.com/teams/pentari/_layouts/15/DocIdRedir.aspx?ID=HR33RHYHUWRF-507899316-20913</Url>
      <Description>HR33RHYHUWRF-507899316-20913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2.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3.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943a219e-757a-436b-9054-f071e3c84dcc"/>
    <ds:schemaRef ds:uri="http://purl.org/dc/elements/1.1/"/>
    <ds:schemaRef ds:uri="http://schemas.microsoft.com/office/2006/metadata/properties"/>
    <ds:schemaRef ds:uri="ca125759-a0e7-4469-93e0-e34bba23bda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26F8C153-73AE-48E9-92F4-B4D7B9865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4053</Words>
  <Characters>19691</Characters>
  <Application>Microsoft Office Word</Application>
  <DocSecurity>0</DocSecurity>
  <Lines>164</Lines>
  <Paragraphs>47</Paragraphs>
  <ScaleCrop>false</ScaleCrop>
  <Company>Qualcomm Inc.</Company>
  <LinksUpToDate>false</LinksUpToDate>
  <CharactersWithSpaces>23697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6</cp:revision>
  <cp:lastPrinted>2020-02-15T00:34:00Z</cp:lastPrinted>
  <dcterms:created xsi:type="dcterms:W3CDTF">2022-11-04T23:13:00Z</dcterms:created>
  <dcterms:modified xsi:type="dcterms:W3CDTF">2022-11-05T03:01:00Z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04bdb313-88ac-45a0-8001-f826ca4c46d8</vt:lpwstr>
  </property>
  <property fmtid="{D5CDD505-2E9C-101B-9397-08002B2CF9AE}" pid="5" name="MediaServiceImageTags">
    <vt:lpwstr/>
  </property>
</Properties>
</file>